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77ABAE3E" w:rsidR="00C811CE" w:rsidRPr="0043535A" w:rsidRDefault="00C811CE" w:rsidP="00C811CE">
      <w:pPr>
        <w:pStyle w:val="3GPPHeader"/>
        <w:spacing w:after="60"/>
        <w:rPr>
          <w:sz w:val="32"/>
          <w:szCs w:val="32"/>
        </w:rPr>
      </w:pPr>
      <w:r w:rsidRPr="0043535A">
        <w:t>3GPP TSG-RAN2#</w:t>
      </w:r>
      <w:r w:rsidR="009B4624" w:rsidRPr="0043535A">
        <w:t>13</w:t>
      </w:r>
      <w:r w:rsidR="003348D6">
        <w:t>2</w:t>
      </w:r>
      <w:r w:rsidRPr="0043535A">
        <w:tab/>
      </w:r>
      <w:r w:rsidR="000123C6" w:rsidRPr="000123C6">
        <w:rPr>
          <w:sz w:val="32"/>
          <w:szCs w:val="32"/>
        </w:rPr>
        <w:t>R2-2509091</w:t>
      </w:r>
    </w:p>
    <w:p w14:paraId="4E79B003" w14:textId="44ED4B06" w:rsidR="00C811CE" w:rsidRPr="0043535A" w:rsidRDefault="003348D6" w:rsidP="00C811CE">
      <w:pPr>
        <w:pStyle w:val="3GPPHeader"/>
      </w:pPr>
      <w:r>
        <w:t>Dallas</w:t>
      </w:r>
      <w:r w:rsidR="009B41FD" w:rsidRPr="0043535A">
        <w:t xml:space="preserve">, </w:t>
      </w:r>
      <w:r>
        <w:t>USA</w:t>
      </w:r>
      <w:r w:rsidR="00C811CE" w:rsidRPr="0043535A">
        <w:t xml:space="preserve">, </w:t>
      </w:r>
      <w:r w:rsidR="00923640" w:rsidRPr="0043535A">
        <w:t>1</w:t>
      </w:r>
      <w:r>
        <w:t>7</w:t>
      </w:r>
      <w:r w:rsidR="00923640" w:rsidRPr="0043535A">
        <w:rPr>
          <w:vertAlign w:val="superscript"/>
        </w:rPr>
        <w:t>th</w:t>
      </w:r>
      <w:r w:rsidR="00923640" w:rsidRPr="0043535A">
        <w:t xml:space="preserve"> – </w:t>
      </w:r>
      <w:r>
        <w:t>21</w:t>
      </w:r>
      <w:r w:rsidRPr="003348D6">
        <w:rPr>
          <w:vertAlign w:val="superscript"/>
        </w:rPr>
        <w:t>st</w:t>
      </w:r>
      <w:r w:rsidR="00923640" w:rsidRPr="0043535A">
        <w:t xml:space="preserve"> </w:t>
      </w:r>
      <w:r>
        <w:t>Nov</w:t>
      </w:r>
      <w:r w:rsidR="00923640" w:rsidRPr="0043535A">
        <w:t>. 2025</w:t>
      </w:r>
    </w:p>
    <w:p w14:paraId="2D6231C4" w14:textId="77777777" w:rsidR="00C811CE" w:rsidRPr="0043535A" w:rsidRDefault="00C811CE" w:rsidP="00C811CE">
      <w:pPr>
        <w:pStyle w:val="3GPPHeader"/>
      </w:pPr>
    </w:p>
    <w:p w14:paraId="2B1BFB67" w14:textId="2E80AC18" w:rsidR="00C811CE" w:rsidRPr="0043535A" w:rsidRDefault="00C811CE" w:rsidP="00C811CE">
      <w:pPr>
        <w:pStyle w:val="3GPPHeader"/>
        <w:rPr>
          <w:sz w:val="22"/>
          <w:szCs w:val="22"/>
        </w:rPr>
      </w:pPr>
      <w:r w:rsidRPr="0043535A">
        <w:rPr>
          <w:sz w:val="22"/>
          <w:szCs w:val="22"/>
        </w:rPr>
        <w:t>Agenda Item:</w:t>
      </w:r>
      <w:r w:rsidRPr="0043535A">
        <w:rPr>
          <w:sz w:val="22"/>
          <w:szCs w:val="22"/>
        </w:rPr>
        <w:tab/>
      </w:r>
      <w:r w:rsidR="00E55F65" w:rsidRPr="00D441F7">
        <w:rPr>
          <w:sz w:val="22"/>
          <w:szCs w:val="22"/>
        </w:rPr>
        <w:t>9.7.2</w:t>
      </w:r>
    </w:p>
    <w:p w14:paraId="6B887808" w14:textId="2DC38D18" w:rsidR="00C811CE" w:rsidRPr="0043535A" w:rsidRDefault="00C811CE" w:rsidP="00C811CE">
      <w:pPr>
        <w:pStyle w:val="3GPPHeader"/>
        <w:rPr>
          <w:sz w:val="22"/>
          <w:szCs w:val="22"/>
        </w:rPr>
      </w:pPr>
      <w:r w:rsidRPr="0043535A">
        <w:rPr>
          <w:sz w:val="22"/>
          <w:szCs w:val="22"/>
        </w:rPr>
        <w:t>Source:</w:t>
      </w:r>
      <w:r w:rsidRPr="0043535A">
        <w:rPr>
          <w:sz w:val="22"/>
          <w:szCs w:val="22"/>
        </w:rPr>
        <w:tab/>
        <w:t>Ericsson</w:t>
      </w:r>
    </w:p>
    <w:p w14:paraId="6D71AE09" w14:textId="58720564" w:rsidR="00C811CE" w:rsidRPr="0043535A" w:rsidRDefault="00C811CE" w:rsidP="00C811CE">
      <w:pPr>
        <w:pStyle w:val="3GPPHeader"/>
        <w:rPr>
          <w:sz w:val="22"/>
          <w:szCs w:val="22"/>
        </w:rPr>
      </w:pPr>
      <w:r w:rsidRPr="0043535A">
        <w:rPr>
          <w:sz w:val="22"/>
          <w:szCs w:val="22"/>
        </w:rPr>
        <w:t>Title:</w:t>
      </w:r>
      <w:r w:rsidRPr="0043535A">
        <w:rPr>
          <w:sz w:val="22"/>
          <w:szCs w:val="22"/>
        </w:rPr>
        <w:tab/>
      </w:r>
      <w:r w:rsidR="009B4624" w:rsidRPr="0043535A">
        <w:rPr>
          <w:sz w:val="22"/>
          <w:szCs w:val="22"/>
        </w:rPr>
        <w:t xml:space="preserve">NB-IoT </w:t>
      </w:r>
      <w:r w:rsidR="00D441F7">
        <w:rPr>
          <w:sz w:val="22"/>
          <w:szCs w:val="22"/>
        </w:rPr>
        <w:t>NTN v</w:t>
      </w:r>
      <w:r w:rsidR="009B4624" w:rsidRPr="0043535A">
        <w:rPr>
          <w:sz w:val="22"/>
          <w:szCs w:val="22"/>
        </w:rPr>
        <w:t>oice over G</w:t>
      </w:r>
      <w:r w:rsidR="00D441F7">
        <w:rPr>
          <w:sz w:val="22"/>
          <w:szCs w:val="22"/>
        </w:rPr>
        <w:t>S</w:t>
      </w:r>
      <w:r w:rsidR="009B4624" w:rsidRPr="0043535A">
        <w:rPr>
          <w:sz w:val="22"/>
          <w:szCs w:val="22"/>
        </w:rPr>
        <w:t>O</w:t>
      </w:r>
    </w:p>
    <w:p w14:paraId="3D2E7519" w14:textId="77777777" w:rsidR="00C811CE" w:rsidRPr="0043535A" w:rsidRDefault="00C811CE" w:rsidP="00C811CE">
      <w:pPr>
        <w:pStyle w:val="3GPPHeader"/>
        <w:rPr>
          <w:sz w:val="22"/>
          <w:szCs w:val="22"/>
        </w:rPr>
      </w:pPr>
      <w:r w:rsidRPr="0043535A">
        <w:rPr>
          <w:sz w:val="22"/>
          <w:szCs w:val="22"/>
        </w:rPr>
        <w:t>Document for:</w:t>
      </w:r>
      <w:r w:rsidRPr="0043535A">
        <w:rPr>
          <w:sz w:val="22"/>
          <w:szCs w:val="22"/>
        </w:rPr>
        <w:tab/>
        <w:t>Discussion, Decision</w:t>
      </w:r>
    </w:p>
    <w:p w14:paraId="5B6C01E0" w14:textId="77777777" w:rsidR="00E90E49" w:rsidRPr="0043535A" w:rsidRDefault="00230D18" w:rsidP="00CE0424">
      <w:pPr>
        <w:pStyle w:val="Heading1"/>
      </w:pPr>
      <w:r w:rsidRPr="0043535A">
        <w:t>1</w:t>
      </w:r>
      <w:r w:rsidRPr="0043535A">
        <w:tab/>
      </w:r>
      <w:r w:rsidR="00E90E49" w:rsidRPr="0043535A">
        <w:t>Introduction</w:t>
      </w:r>
    </w:p>
    <w:p w14:paraId="0ABD9EF2" w14:textId="36D3B479" w:rsidR="00A85C6F" w:rsidRDefault="009B4624" w:rsidP="009B41FD">
      <w:pPr>
        <w:pStyle w:val="BodyText"/>
        <w:rPr>
          <w:rFonts w:cs="Arial"/>
        </w:rPr>
      </w:pPr>
      <w:r w:rsidRPr="0043535A">
        <w:rPr>
          <w:rFonts w:cs="Arial"/>
        </w:rPr>
        <w:t xml:space="preserve">The </w:t>
      </w:r>
      <w:r w:rsidR="00801B15" w:rsidRPr="0043535A">
        <w:rPr>
          <w:rFonts w:cs="Arial"/>
        </w:rPr>
        <w:t xml:space="preserve">new </w:t>
      </w:r>
      <w:r w:rsidRPr="0043535A">
        <w:rPr>
          <w:rFonts w:cs="Arial"/>
        </w:rPr>
        <w:t>Rel-20 WID</w:t>
      </w:r>
      <w:r w:rsidR="00801B15" w:rsidRPr="0043535A">
        <w:rPr>
          <w:rFonts w:cs="Arial"/>
        </w:rPr>
        <w:t xml:space="preserve"> </w:t>
      </w:r>
      <w:r w:rsidR="00801B15" w:rsidRPr="0043535A">
        <w:rPr>
          <w:rFonts w:cs="Arial"/>
        </w:rPr>
        <w:fldChar w:fldCharType="begin"/>
      </w:r>
      <w:r w:rsidR="00801B15" w:rsidRPr="0043535A">
        <w:rPr>
          <w:rFonts w:cs="Arial"/>
        </w:rPr>
        <w:instrText xml:space="preserve"> REF _Ref209603967 \r \h </w:instrText>
      </w:r>
      <w:r w:rsidR="00801B15" w:rsidRPr="0043535A">
        <w:rPr>
          <w:rFonts w:cs="Arial"/>
        </w:rPr>
      </w:r>
      <w:r w:rsidR="00801B15" w:rsidRPr="0043535A">
        <w:rPr>
          <w:rFonts w:cs="Arial"/>
        </w:rPr>
        <w:fldChar w:fldCharType="separate"/>
      </w:r>
      <w:r w:rsidR="00D60679">
        <w:rPr>
          <w:rFonts w:cs="Arial"/>
        </w:rPr>
        <w:t>[1]</w:t>
      </w:r>
      <w:r w:rsidR="00801B15" w:rsidRPr="0043535A">
        <w:rPr>
          <w:rFonts w:cs="Arial"/>
        </w:rPr>
        <w:fldChar w:fldCharType="end"/>
      </w:r>
      <w:r w:rsidR="00801B15" w:rsidRPr="0043535A">
        <w:rPr>
          <w:rFonts w:cs="Arial"/>
        </w:rPr>
        <w:t xml:space="preserve"> aims to specify the RAN related enhancements </w:t>
      </w:r>
      <w:r w:rsidR="005738B5">
        <w:rPr>
          <w:rFonts w:cs="Arial"/>
        </w:rPr>
        <w:t>for NB-IoT NTN</w:t>
      </w:r>
      <w:r w:rsidR="005738B5" w:rsidRPr="0043535A">
        <w:rPr>
          <w:rFonts w:cs="Arial"/>
        </w:rPr>
        <w:t xml:space="preserve"> </w:t>
      </w:r>
      <w:r w:rsidR="00801B15" w:rsidRPr="0043535A">
        <w:rPr>
          <w:rFonts w:cs="Arial"/>
        </w:rPr>
        <w:t>to support</w:t>
      </w:r>
      <w:r w:rsidR="005738B5">
        <w:rPr>
          <w:rFonts w:cs="Arial"/>
        </w:rPr>
        <w:t xml:space="preserve"> </w:t>
      </w:r>
      <w:r w:rsidR="00801B15" w:rsidRPr="0043535A">
        <w:rPr>
          <w:rFonts w:cs="Arial"/>
        </w:rPr>
        <w:t>IMS voice call over GSO.</w:t>
      </w:r>
    </w:p>
    <w:p w14:paraId="7838DCF5" w14:textId="3C72BDB1" w:rsidR="00E05D6F" w:rsidRDefault="00E05D6F" w:rsidP="009B41FD">
      <w:pPr>
        <w:pStyle w:val="BodyText"/>
        <w:rPr>
          <w:rFonts w:cs="Arial"/>
        </w:rPr>
      </w:pPr>
      <w:r>
        <w:rPr>
          <w:rFonts w:cs="Arial"/>
        </w:rPr>
        <w:t>Further we have these instructions in the agenda:</w:t>
      </w:r>
    </w:p>
    <w:p w14:paraId="53D71089" w14:textId="77777777" w:rsidR="00E05D6F" w:rsidRDefault="00E05D6F" w:rsidP="00E05D6F">
      <w:pPr>
        <w:pStyle w:val="Comments"/>
        <w:rPr>
          <w:lang w:eastAsia="ja-JP"/>
        </w:rPr>
      </w:pPr>
      <w:r>
        <w:rPr>
          <w:lang w:eastAsia="ja-JP"/>
        </w:rPr>
        <w:t xml:space="preserve">Contributions should focus on finalizing RAN2 view on 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14:paraId="0CBDE3DB" w14:textId="77777777" w:rsidR="00A57774" w:rsidRPr="0043535A" w:rsidRDefault="00A57774" w:rsidP="00D24804">
      <w:pPr>
        <w:pStyle w:val="BodyText"/>
        <w:rPr>
          <w:rFonts w:cs="Arial"/>
        </w:rPr>
      </w:pPr>
    </w:p>
    <w:p w14:paraId="368993E4" w14:textId="5072B045" w:rsidR="00D24804" w:rsidRDefault="00D441F7" w:rsidP="009B41FD">
      <w:pPr>
        <w:pStyle w:val="BodyText"/>
        <w:rPr>
          <w:rFonts w:cs="Arial"/>
        </w:rPr>
      </w:pPr>
      <w:r>
        <w:rPr>
          <w:rFonts w:cs="Arial"/>
        </w:rPr>
        <w:t>T</w:t>
      </w:r>
      <w:r w:rsidR="00AD32DA">
        <w:rPr>
          <w:rFonts w:cs="Arial"/>
        </w:rPr>
        <w:t xml:space="preserve">he </w:t>
      </w:r>
      <w:r w:rsidR="00F61C33">
        <w:rPr>
          <w:rFonts w:cs="Arial"/>
        </w:rPr>
        <w:t xml:space="preserve">remaining LS questions is discussed in section 2.1, the </w:t>
      </w:r>
      <w:r w:rsidR="00AD32DA" w:rsidRPr="0043535A">
        <w:rPr>
          <w:rFonts w:cs="Arial"/>
        </w:rPr>
        <w:t>down-selecti</w:t>
      </w:r>
      <w:r w:rsidR="00AD32DA">
        <w:rPr>
          <w:rFonts w:cs="Arial"/>
        </w:rPr>
        <w:t>on</w:t>
      </w:r>
      <w:r w:rsidR="00AD32DA" w:rsidRPr="0043535A">
        <w:rPr>
          <w:rFonts w:cs="Arial"/>
        </w:rPr>
        <w:t xml:space="preserve"> between CP and UP solutions</w:t>
      </w:r>
      <w:r>
        <w:rPr>
          <w:rFonts w:cs="Arial"/>
        </w:rPr>
        <w:t xml:space="preserve"> </w:t>
      </w:r>
      <w:r w:rsidR="00AD32DA">
        <w:rPr>
          <w:rFonts w:cs="Arial"/>
        </w:rPr>
        <w:t>in section 2.</w:t>
      </w:r>
      <w:r w:rsidR="00F61C33">
        <w:rPr>
          <w:rFonts w:cs="Arial"/>
        </w:rPr>
        <w:t>2</w:t>
      </w:r>
      <w:r w:rsidR="00A57774">
        <w:rPr>
          <w:rFonts w:cs="Arial"/>
        </w:rPr>
        <w:t>, and issues regarding handling scheduling and varying packet sizes is discussed in section 2.3</w:t>
      </w:r>
      <w:r w:rsidR="00AD32DA">
        <w:rPr>
          <w:rFonts w:cs="Arial"/>
        </w:rPr>
        <w:t xml:space="preserve">. </w:t>
      </w:r>
    </w:p>
    <w:p w14:paraId="44C95245" w14:textId="77777777" w:rsidR="00A85C6F" w:rsidRPr="0043535A" w:rsidRDefault="00A85C6F" w:rsidP="009B41FD">
      <w:pPr>
        <w:pStyle w:val="BodyText"/>
        <w:rPr>
          <w:rFonts w:cs="Arial"/>
        </w:rPr>
      </w:pPr>
    </w:p>
    <w:p w14:paraId="2C2507FC" w14:textId="34108CB2" w:rsidR="005E5C4E" w:rsidRDefault="00230D18" w:rsidP="00B94E76">
      <w:pPr>
        <w:pStyle w:val="Heading1"/>
      </w:pPr>
      <w:bookmarkStart w:id="0" w:name="_Ref178064866"/>
      <w:r w:rsidRPr="0043535A">
        <w:t>2</w:t>
      </w:r>
      <w:r w:rsidRPr="0043535A">
        <w:tab/>
      </w:r>
      <w:r w:rsidR="004000E8" w:rsidRPr="0043535A">
        <w:t>Discussion</w:t>
      </w:r>
      <w:bookmarkEnd w:id="0"/>
    </w:p>
    <w:p w14:paraId="7ABDF991" w14:textId="77777777" w:rsidR="00143293" w:rsidRDefault="00143293" w:rsidP="00143293"/>
    <w:p w14:paraId="719FF09C" w14:textId="428D6205" w:rsidR="00143293" w:rsidRPr="0043535A" w:rsidRDefault="00143293" w:rsidP="00143293">
      <w:pPr>
        <w:pStyle w:val="Heading2"/>
        <w:rPr>
          <w:lang w:eastAsia="zh-CN"/>
        </w:rPr>
      </w:pPr>
      <w:r w:rsidRPr="0043535A">
        <w:rPr>
          <w:lang w:eastAsia="zh-CN"/>
        </w:rPr>
        <w:t>2.</w:t>
      </w:r>
      <w:r>
        <w:rPr>
          <w:lang w:eastAsia="zh-CN"/>
        </w:rPr>
        <w:t>1</w:t>
      </w:r>
      <w:r w:rsidRPr="0043535A">
        <w:rPr>
          <w:lang w:eastAsia="zh-CN"/>
        </w:rPr>
        <w:tab/>
      </w:r>
      <w:r w:rsidR="00F80EB8">
        <w:rPr>
          <w:lang w:eastAsia="zh-CN"/>
        </w:rPr>
        <w:t xml:space="preserve">Remaining question </w:t>
      </w:r>
      <w:r w:rsidRPr="00C03DE0">
        <w:rPr>
          <w:lang w:eastAsia="zh-CN"/>
        </w:rPr>
        <w:t xml:space="preserve">LS </w:t>
      </w:r>
      <w:r>
        <w:rPr>
          <w:lang w:eastAsia="zh-CN"/>
        </w:rPr>
        <w:t xml:space="preserve">from SA4 </w:t>
      </w:r>
      <w:r w:rsidRPr="00C03DE0">
        <w:rPr>
          <w:lang w:eastAsia="zh-CN"/>
        </w:rPr>
        <w:t>on the RAN simulation assumptions for ULBC</w:t>
      </w:r>
    </w:p>
    <w:p w14:paraId="1FDE7B99" w14:textId="77777777" w:rsidR="00143293" w:rsidRPr="0043535A" w:rsidRDefault="00143293" w:rsidP="00143293">
      <w:pPr>
        <w:pStyle w:val="BodyText"/>
        <w:rPr>
          <w:rFonts w:cs="Arial"/>
        </w:rPr>
      </w:pPr>
    </w:p>
    <w:p w14:paraId="35386EC8" w14:textId="6813FBA7" w:rsidR="00143293" w:rsidRPr="0043535A" w:rsidRDefault="00143293" w:rsidP="00143293">
      <w:pPr>
        <w:pStyle w:val="Heading3"/>
        <w:rPr>
          <w:lang w:eastAsia="zh-CN"/>
        </w:rPr>
      </w:pPr>
      <w:r w:rsidRPr="0043535A">
        <w:rPr>
          <w:lang w:eastAsia="zh-CN"/>
        </w:rPr>
        <w:t>2.</w:t>
      </w:r>
      <w:r>
        <w:rPr>
          <w:lang w:eastAsia="zh-CN"/>
        </w:rPr>
        <w:t>1</w:t>
      </w:r>
      <w:r w:rsidRPr="0043535A">
        <w:rPr>
          <w:lang w:eastAsia="zh-CN"/>
        </w:rPr>
        <w:t>.1</w:t>
      </w:r>
      <w:r w:rsidRPr="0043535A">
        <w:rPr>
          <w:lang w:eastAsia="zh-CN"/>
        </w:rPr>
        <w:tab/>
      </w:r>
      <w:r>
        <w:rPr>
          <w:lang w:eastAsia="zh-CN"/>
        </w:rPr>
        <w:t>Support for TA reporting and UE specific Koffset</w:t>
      </w:r>
    </w:p>
    <w:p w14:paraId="50FEAC19" w14:textId="323B2D40" w:rsidR="00143293" w:rsidRPr="0043535A" w:rsidRDefault="00143293" w:rsidP="00143293">
      <w:pPr>
        <w:rPr>
          <w:rFonts w:ascii="Arial" w:hAnsi="Arial" w:cs="Arial"/>
          <w:lang w:eastAsia="zh-CN"/>
        </w:rPr>
      </w:pPr>
      <w:r w:rsidRPr="003348D6">
        <w:rPr>
          <w:rFonts w:ascii="Arial" w:hAnsi="Arial" w:cs="Arial"/>
          <w:lang w:eastAsia="zh-CN"/>
        </w:rPr>
        <w:t xml:space="preserve">The LS </w:t>
      </w:r>
      <w:r w:rsidRPr="003348D6">
        <w:rPr>
          <w:rFonts w:ascii="Arial" w:hAnsi="Arial" w:cs="Arial"/>
        </w:rPr>
        <w:t xml:space="preserve">S4-251584 </w:t>
      </w:r>
      <w:r w:rsidRPr="003348D6">
        <w:rPr>
          <w:rFonts w:ascii="Arial" w:hAnsi="Arial" w:cs="Arial"/>
        </w:rPr>
        <w:fldChar w:fldCharType="begin"/>
      </w:r>
      <w:r w:rsidRPr="003348D6">
        <w:rPr>
          <w:rFonts w:ascii="Arial" w:hAnsi="Arial" w:cs="Arial"/>
        </w:rPr>
        <w:instrText xml:space="preserve"> REF _Ref209609944 \r \h </w:instrText>
      </w:r>
      <w:r>
        <w:rPr>
          <w:rFonts w:ascii="Arial" w:hAnsi="Arial" w:cs="Arial"/>
        </w:rPr>
        <w:instrText xml:space="preserve"> \* MERGEFORMAT </w:instrText>
      </w:r>
      <w:r w:rsidRPr="003348D6">
        <w:rPr>
          <w:rFonts w:ascii="Arial" w:hAnsi="Arial" w:cs="Arial"/>
        </w:rPr>
      </w:r>
      <w:r w:rsidRPr="003348D6">
        <w:rPr>
          <w:rFonts w:ascii="Arial" w:hAnsi="Arial" w:cs="Arial"/>
        </w:rPr>
        <w:fldChar w:fldCharType="separate"/>
      </w:r>
      <w:r w:rsidR="00D60679">
        <w:rPr>
          <w:rFonts w:ascii="Arial" w:hAnsi="Arial" w:cs="Arial"/>
        </w:rPr>
        <w:t>[2]</w:t>
      </w:r>
      <w:r w:rsidRPr="003348D6">
        <w:rPr>
          <w:rFonts w:ascii="Arial" w:hAnsi="Arial" w:cs="Arial"/>
        </w:rPr>
        <w:fldChar w:fldCharType="end"/>
      </w:r>
      <w:r w:rsidRPr="003348D6">
        <w:rPr>
          <w:rFonts w:ascii="Arial" w:hAnsi="Arial" w:cs="Arial"/>
        </w:rPr>
        <w:t xml:space="preserve"> </w:t>
      </w:r>
      <w:r>
        <w:rPr>
          <w:rFonts w:ascii="Arial" w:hAnsi="Arial" w:cs="Arial"/>
          <w:lang w:eastAsia="zh-CN"/>
        </w:rPr>
        <w:t xml:space="preserve">had this in </w:t>
      </w:r>
      <w:r w:rsidRPr="0043535A">
        <w:rPr>
          <w:rFonts w:ascii="Arial" w:hAnsi="Arial" w:cs="Arial"/>
          <w:lang w:eastAsia="zh-CN"/>
        </w:rPr>
        <w:t>an attachment:</w:t>
      </w:r>
    </w:p>
    <w:p w14:paraId="551D12D2" w14:textId="77777777" w:rsidR="00143293" w:rsidRPr="0043535A" w:rsidRDefault="00143293" w:rsidP="00143293">
      <w:pPr>
        <w:pStyle w:val="Heading5"/>
        <w:ind w:hanging="1134"/>
        <w:rPr>
          <w:lang w:eastAsia="zh-CN"/>
        </w:rPr>
      </w:pPr>
      <w:r w:rsidRPr="0043535A">
        <w:rPr>
          <w:lang w:eastAsia="zh-CN"/>
        </w:rPr>
        <w:t>5.2.2.3</w:t>
      </w:r>
      <w:r w:rsidRPr="0043535A">
        <w:rPr>
          <w:lang w:eastAsia="zh-CN"/>
        </w:rPr>
        <w:tab/>
        <w:t>Frame structure</w:t>
      </w:r>
    </w:p>
    <w:p w14:paraId="5767F707" w14:textId="77777777" w:rsidR="00143293" w:rsidRPr="0043535A" w:rsidRDefault="00143293" w:rsidP="00143293">
      <w:pPr>
        <w:ind w:left="567"/>
        <w:rPr>
          <w:lang w:eastAsia="zh-CN"/>
        </w:rPr>
      </w:pPr>
      <w:r w:rsidRPr="0043535A">
        <w:rPr>
          <w:lang w:eastAsia="zh-CN"/>
        </w:rPr>
        <w:t>For dynamic scheduling, an example frame structure for Half-duplex FDD for the 80ms bundling period is shown in Figure 5.2.2.3-1. The duration of NPDSCH is 4ms and can take a different value depending on the DL SNR.</w:t>
      </w:r>
    </w:p>
    <w:p w14:paraId="4A7CA13B" w14:textId="77777777" w:rsidR="00143293" w:rsidRPr="0043535A" w:rsidRDefault="00143293" w:rsidP="00143293">
      <w:pPr>
        <w:keepNext/>
        <w:ind w:left="567"/>
        <w:jc w:val="center"/>
      </w:pPr>
      <w:r w:rsidRPr="0043535A">
        <w:rPr>
          <w:rFonts w:ascii="Aptos" w:hAnsi="Aptos" w:cs="Aptos"/>
          <w:b/>
          <w:bCs/>
          <w:noProof/>
        </w:rPr>
        <w:drawing>
          <wp:inline distT="0" distB="0" distL="114300" distR="114300" wp14:anchorId="63318BAB" wp14:editId="7EC81C9F">
            <wp:extent cx="4892675" cy="2156460"/>
            <wp:effectExtent l="0" t="0" r="9525" b="2540"/>
            <wp:docPr id="1" name="图片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A screenshot of a computer&#10;&#10;AI-generated content may be incorrect."/>
                    <pic:cNvPicPr>
                      <a:picLocks noChangeAspect="1"/>
                    </pic:cNvPicPr>
                  </pic:nvPicPr>
                  <pic:blipFill>
                    <a:blip r:embed="rId11"/>
                    <a:stretch>
                      <a:fillRect/>
                    </a:stretch>
                  </pic:blipFill>
                  <pic:spPr>
                    <a:xfrm>
                      <a:off x="0" y="0"/>
                      <a:ext cx="4892675" cy="2156460"/>
                    </a:xfrm>
                    <a:prstGeom prst="rect">
                      <a:avLst/>
                    </a:prstGeom>
                    <a:noFill/>
                    <a:ln>
                      <a:noFill/>
                    </a:ln>
                  </pic:spPr>
                </pic:pic>
              </a:graphicData>
            </a:graphic>
          </wp:inline>
        </w:drawing>
      </w:r>
    </w:p>
    <w:p w14:paraId="2A423E89" w14:textId="77777777" w:rsidR="00143293" w:rsidRPr="0043535A" w:rsidRDefault="00143293" w:rsidP="00143293">
      <w:pPr>
        <w:pStyle w:val="Caption"/>
        <w:ind w:left="567"/>
        <w:jc w:val="center"/>
        <w:rPr>
          <w:rFonts w:ascii="Arial" w:hAnsi="Arial" w:cs="Arial"/>
          <w:b w:val="0"/>
          <w:bCs/>
          <w:i/>
          <w:iCs/>
        </w:rPr>
      </w:pPr>
      <w:r w:rsidRPr="0043535A">
        <w:rPr>
          <w:rFonts w:ascii="Arial" w:hAnsi="Arial" w:cs="Arial"/>
          <w:bCs/>
        </w:rPr>
        <w:t>Figure 5.2.2.3-1 An example frame structure for 80ms bundling period and dynamic scheduling</w:t>
      </w:r>
    </w:p>
    <w:p w14:paraId="4A65C90A" w14:textId="77777777" w:rsidR="00143293" w:rsidRPr="0043535A" w:rsidRDefault="00143293" w:rsidP="00143293">
      <w:pPr>
        <w:rPr>
          <w:rFonts w:ascii="Arial" w:hAnsi="Arial" w:cs="Arial"/>
          <w:lang w:eastAsia="zh-CN"/>
        </w:rPr>
      </w:pPr>
    </w:p>
    <w:p w14:paraId="3DDE521C" w14:textId="77777777" w:rsidR="00143293" w:rsidRDefault="00143293" w:rsidP="00143293">
      <w:pPr>
        <w:rPr>
          <w:rFonts w:ascii="Arial" w:hAnsi="Arial" w:cs="Arial"/>
          <w:lang w:eastAsia="zh-CN"/>
        </w:rPr>
      </w:pPr>
      <w:r w:rsidRPr="0043535A">
        <w:rPr>
          <w:rFonts w:ascii="Arial" w:hAnsi="Arial" w:cs="Arial"/>
          <w:lang w:eastAsia="zh-CN"/>
        </w:rPr>
        <w:t xml:space="preserve">The figure assumes a perfect Koffset tuned to the UEs TA – that is, the UE must report the TA during RRCConnectionSetup and eNB </w:t>
      </w:r>
      <w:r w:rsidRPr="0043535A">
        <w:rPr>
          <w:rFonts w:ascii="Arial" w:hAnsi="Arial" w:cs="Arial"/>
          <w:lang w:eastAsia="zh-CN"/>
        </w:rPr>
        <w:lastRenderedPageBreak/>
        <w:t xml:space="preserve">must send a Differential Koffset to set the UE specific Koffset. </w:t>
      </w:r>
      <w:r>
        <w:rPr>
          <w:rFonts w:ascii="Arial" w:hAnsi="Arial" w:cs="Arial"/>
          <w:lang w:eastAsia="zh-CN"/>
        </w:rPr>
        <w:t xml:space="preserve">The figure does not indicate any HARQ feedback, thus HARQ feedback is disabled. </w:t>
      </w:r>
    </w:p>
    <w:p w14:paraId="1500CEF8" w14:textId="77777777" w:rsidR="00143293" w:rsidRPr="0043535A" w:rsidRDefault="00143293" w:rsidP="00143293">
      <w:pPr>
        <w:rPr>
          <w:rFonts w:ascii="Arial" w:hAnsi="Arial" w:cs="Arial"/>
          <w:lang w:eastAsia="zh-CN"/>
        </w:rPr>
      </w:pPr>
      <w:r>
        <w:rPr>
          <w:rFonts w:ascii="Arial" w:hAnsi="Arial" w:cs="Arial"/>
          <w:lang w:eastAsia="zh-CN"/>
        </w:rPr>
        <w:t xml:space="preserve">Both TA reporting and HARQ feedback disabling are optional features in NB-IoT NTN. Disabling HARQ feedback is beneficial for the voice traffic because retransmissions will most likely arrive too late to be useful, same as for RLC retransmissions, not sending HARQ feedback enables the UE to have UL SPS closer in time to the DL SPS as well as saving some energy. </w:t>
      </w:r>
    </w:p>
    <w:p w14:paraId="5B10CEEB" w14:textId="77777777" w:rsidR="00143293" w:rsidRPr="0043535A" w:rsidRDefault="00143293" w:rsidP="00143293">
      <w:pPr>
        <w:pStyle w:val="Observation"/>
      </w:pPr>
      <w:bookmarkStart w:id="1" w:name="_Toc213405076"/>
      <w:r w:rsidRPr="0043535A">
        <w:t>The LS S4-251584 assume</w:t>
      </w:r>
      <w:r>
        <w:t>s</w:t>
      </w:r>
      <w:r w:rsidRPr="0043535A">
        <w:t xml:space="preserve"> </w:t>
      </w:r>
      <w:r>
        <w:t xml:space="preserve">use of </w:t>
      </w:r>
      <w:r w:rsidRPr="0043535A">
        <w:t>the optional feature</w:t>
      </w:r>
      <w:r>
        <w:t>s</w:t>
      </w:r>
      <w:r w:rsidRPr="0043535A">
        <w:t xml:space="preserve"> </w:t>
      </w:r>
      <w:r>
        <w:t xml:space="preserve">HARQ feedback disabling and </w:t>
      </w:r>
      <w:r w:rsidRPr="0043535A">
        <w:t>TA reporting</w:t>
      </w:r>
      <w:r>
        <w:t>,</w:t>
      </w:r>
      <w:r w:rsidRPr="0043535A">
        <w:t xml:space="preserve"> </w:t>
      </w:r>
      <w:r>
        <w:t xml:space="preserve">further it is assumed that the UE specific </w:t>
      </w:r>
      <w:r w:rsidRPr="0043535A">
        <w:t>Koffset is perfectly tuned to the UEs timing advance.</w:t>
      </w:r>
      <w:bookmarkEnd w:id="1"/>
      <w:r w:rsidRPr="0043535A">
        <w:t xml:space="preserve"> </w:t>
      </w:r>
    </w:p>
    <w:p w14:paraId="2EDEEA82" w14:textId="77777777" w:rsidR="00143293" w:rsidRDefault="00143293" w:rsidP="00143293">
      <w:pPr>
        <w:rPr>
          <w:rFonts w:ascii="Arial" w:hAnsi="Arial" w:cs="Arial"/>
          <w:lang w:eastAsia="zh-CN"/>
        </w:rPr>
      </w:pPr>
      <w:r w:rsidRPr="004131E8">
        <w:rPr>
          <w:rFonts w:ascii="Arial" w:hAnsi="Arial" w:cs="Arial"/>
          <w:lang w:eastAsia="zh-CN"/>
        </w:rPr>
        <w:t xml:space="preserve">If a TA report is triggered during an RRC connection, the TB of the SPS grant may be filled by the TA report MAC CE instead of voice data. </w:t>
      </w:r>
    </w:p>
    <w:p w14:paraId="38D74E99" w14:textId="77777777" w:rsidR="00143293" w:rsidRDefault="00143293" w:rsidP="00143293">
      <w:pPr>
        <w:rPr>
          <w:rFonts w:ascii="Arial" w:hAnsi="Arial" w:cs="Arial"/>
          <w:lang w:eastAsia="zh-CN"/>
        </w:rPr>
      </w:pPr>
      <w:r w:rsidRPr="004131E8">
        <w:rPr>
          <w:rFonts w:ascii="Arial" w:hAnsi="Arial" w:cs="Arial"/>
          <w:lang w:eastAsia="zh-CN"/>
        </w:rPr>
        <w:t>If a Differential Koffset is sent in DL, the TB of the SPS assignment may be filled by the Differential Koffset MAC CE instead of voice data.</w:t>
      </w:r>
      <w:r>
        <w:rPr>
          <w:rFonts w:ascii="Arial" w:hAnsi="Arial" w:cs="Arial"/>
          <w:lang w:eastAsia="zh-CN"/>
        </w:rPr>
        <w:t xml:space="preserve"> </w:t>
      </w:r>
    </w:p>
    <w:p w14:paraId="36EF2776" w14:textId="77777777" w:rsidR="00143293" w:rsidRPr="0043535A" w:rsidRDefault="00143293" w:rsidP="00143293">
      <w:pPr>
        <w:rPr>
          <w:rFonts w:ascii="Arial" w:hAnsi="Arial" w:cs="Arial"/>
          <w:lang w:eastAsia="zh-CN"/>
        </w:rPr>
      </w:pPr>
      <w:r w:rsidRPr="004131E8">
        <w:rPr>
          <w:rFonts w:ascii="Arial" w:hAnsi="Arial" w:cs="Arial"/>
          <w:lang w:eastAsia="zh-CN"/>
        </w:rPr>
        <w:t>To avoid TA reports that override voice data in the SPS grants, a UE specific Koffset must be sat according to the first TA report with a margin so that UE or satellite movement do not result in a UE specific Koffset being too small.</w:t>
      </w:r>
    </w:p>
    <w:p w14:paraId="0FC9B894" w14:textId="77777777" w:rsidR="00143293" w:rsidRDefault="00143293" w:rsidP="00143293">
      <w:pPr>
        <w:rPr>
          <w:rFonts w:ascii="Arial" w:hAnsi="Arial" w:cs="Arial"/>
          <w:lang w:eastAsia="zh-CN"/>
        </w:rPr>
      </w:pPr>
      <w:r w:rsidRPr="0043535A">
        <w:rPr>
          <w:rFonts w:ascii="Arial" w:hAnsi="Arial" w:cs="Arial"/>
          <w:lang w:eastAsia="zh-CN"/>
        </w:rPr>
        <w:t xml:space="preserve">If the UE do not support TA reporting, or if TA reporting is not used, we must have a part of the SPS period to account for the spread in TA for different UEs in a cell. </w:t>
      </w:r>
    </w:p>
    <w:p w14:paraId="48BAD005" w14:textId="77777777" w:rsidR="00143293" w:rsidRPr="0043535A" w:rsidRDefault="00143293" w:rsidP="00143293">
      <w:pPr>
        <w:rPr>
          <w:rFonts w:ascii="Arial" w:hAnsi="Arial" w:cs="Arial"/>
          <w:lang w:eastAsia="zh-CN"/>
        </w:rPr>
      </w:pPr>
      <w:r w:rsidRPr="0043535A">
        <w:rPr>
          <w:rFonts w:ascii="Arial" w:hAnsi="Arial" w:cs="Arial"/>
          <w:lang w:eastAsia="zh-CN"/>
        </w:rPr>
        <w:t xml:space="preserve">The delay spread in GSO cells can be up to 10.3 ms (3500 km cell radius at minimum elevation angle see [9] Table 4.2-2 or 6.44/3.26 ms for 1000/500 km cell radius see Table 7.2.1.1.1.2-1). </w:t>
      </w:r>
    </w:p>
    <w:p w14:paraId="41CB29E1" w14:textId="76FDD071" w:rsidR="00143293" w:rsidRPr="0043535A" w:rsidRDefault="00143293" w:rsidP="00143293">
      <w:pPr>
        <w:rPr>
          <w:rFonts w:ascii="Arial" w:hAnsi="Arial" w:cs="Arial"/>
          <w:lang w:eastAsia="zh-CN"/>
        </w:rPr>
      </w:pPr>
      <w:r w:rsidRPr="0043535A">
        <w:rPr>
          <w:rFonts w:ascii="Arial" w:hAnsi="Arial" w:cs="Arial"/>
          <w:lang w:eastAsia="zh-CN"/>
        </w:rPr>
        <w:t xml:space="preserve">A figure that correctly reflect using the Cell specific Koffset to build the SPS periodicity was included in </w:t>
      </w:r>
      <w:r w:rsidRPr="0043535A">
        <w:rPr>
          <w:rFonts w:ascii="Arial" w:hAnsi="Arial" w:cs="Arial"/>
          <w:lang w:eastAsia="zh-CN"/>
        </w:rPr>
        <w:fldChar w:fldCharType="begin"/>
      </w:r>
      <w:r w:rsidRPr="0043535A">
        <w:rPr>
          <w:rFonts w:ascii="Arial" w:hAnsi="Arial" w:cs="Arial"/>
          <w:lang w:eastAsia="zh-CN"/>
        </w:rPr>
        <w:instrText xml:space="preserve"> REF _Ref210063997 \r \h </w:instrText>
      </w:r>
      <w:r w:rsidRPr="0043535A">
        <w:rPr>
          <w:rFonts w:ascii="Arial" w:hAnsi="Arial" w:cs="Arial"/>
          <w:lang w:eastAsia="zh-CN"/>
        </w:rPr>
      </w:r>
      <w:r w:rsidRPr="0043535A">
        <w:rPr>
          <w:rFonts w:ascii="Arial" w:hAnsi="Arial" w:cs="Arial"/>
          <w:lang w:eastAsia="zh-CN"/>
        </w:rPr>
        <w:fldChar w:fldCharType="separate"/>
      </w:r>
      <w:r w:rsidR="00D60679">
        <w:rPr>
          <w:rFonts w:ascii="Arial" w:hAnsi="Arial" w:cs="Arial"/>
          <w:lang w:eastAsia="zh-CN"/>
        </w:rPr>
        <w:t>[3]</w:t>
      </w:r>
      <w:r w:rsidRPr="0043535A">
        <w:rPr>
          <w:rFonts w:ascii="Arial" w:hAnsi="Arial" w:cs="Arial"/>
          <w:lang w:eastAsia="zh-CN"/>
        </w:rPr>
        <w:fldChar w:fldCharType="end"/>
      </w:r>
      <w:r w:rsidRPr="0043535A">
        <w:rPr>
          <w:rFonts w:ascii="Arial" w:hAnsi="Arial" w:cs="Arial"/>
          <w:lang w:eastAsia="zh-CN"/>
        </w:rPr>
        <w:t xml:space="preserve">: </w:t>
      </w:r>
    </w:p>
    <w:p w14:paraId="2A128351" w14:textId="77777777" w:rsidR="00143293" w:rsidRPr="0043535A" w:rsidRDefault="00143293" w:rsidP="00143293">
      <w:pPr>
        <w:rPr>
          <w:rFonts w:ascii="Arial" w:hAnsi="Arial" w:cs="Arial"/>
          <w:lang w:eastAsia="zh-CN"/>
        </w:rPr>
      </w:pPr>
      <w:r>
        <w:rPr>
          <w:noProof/>
        </w:rPr>
        <w:drawing>
          <wp:inline distT="0" distB="0" distL="0" distR="0" wp14:anchorId="5DFF097A" wp14:editId="10486F45">
            <wp:extent cx="5808538" cy="2486023"/>
            <wp:effectExtent l="0" t="0" r="1905" b="0"/>
            <wp:docPr id="39403842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descr="A screen 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3631" cy="2501043"/>
                    </a:xfrm>
                    <a:prstGeom prst="rect">
                      <a:avLst/>
                    </a:prstGeom>
                    <a:noFill/>
                  </pic:spPr>
                </pic:pic>
              </a:graphicData>
            </a:graphic>
          </wp:inline>
        </w:drawing>
      </w:r>
    </w:p>
    <w:p w14:paraId="23448774" w14:textId="77777777" w:rsidR="00143293" w:rsidRPr="0043535A" w:rsidRDefault="00143293" w:rsidP="00143293">
      <w:pPr>
        <w:pStyle w:val="Observation"/>
      </w:pPr>
      <w:bookmarkStart w:id="2" w:name="_Toc213405077"/>
      <w:r w:rsidRPr="0043535A">
        <w:t>If non-perfect Koffset is used, there must be a part of the SPS period to account for the difference between the UEs actual TA and Koffset</w:t>
      </w:r>
      <w:r>
        <w:t>. If cell specific Koffset is used then the minimum compensation is equal to Koffset minus minimum TA in the cell</w:t>
      </w:r>
      <w:r w:rsidRPr="0043535A">
        <w:t>.</w:t>
      </w:r>
      <w:bookmarkEnd w:id="2"/>
      <w:r w:rsidRPr="0043535A">
        <w:t xml:space="preserve"> </w:t>
      </w:r>
    </w:p>
    <w:p w14:paraId="170D3C7E" w14:textId="77777777" w:rsidR="00143293" w:rsidRDefault="00143293" w:rsidP="00143293">
      <w:pPr>
        <w:rPr>
          <w:rFonts w:ascii="Arial" w:hAnsi="Arial" w:cs="Arial"/>
          <w:lang w:eastAsia="zh-CN"/>
        </w:rPr>
      </w:pPr>
    </w:p>
    <w:p w14:paraId="71D66EF5" w14:textId="77777777" w:rsidR="00143293" w:rsidRDefault="00143293" w:rsidP="00143293">
      <w:pPr>
        <w:rPr>
          <w:rFonts w:ascii="Arial" w:hAnsi="Arial" w:cs="Arial"/>
          <w:lang w:eastAsia="zh-CN"/>
        </w:rPr>
      </w:pPr>
      <w:r>
        <w:rPr>
          <w:rFonts w:ascii="Arial" w:hAnsi="Arial" w:cs="Arial"/>
          <w:lang w:eastAsia="zh-CN"/>
        </w:rPr>
        <w:t xml:space="preserve">We think UE that do not support TA reporting must be supported for this feature. </w:t>
      </w:r>
    </w:p>
    <w:p w14:paraId="4A6BAE41" w14:textId="77777777" w:rsidR="00143293" w:rsidRPr="0043535A" w:rsidRDefault="00143293" w:rsidP="00143293">
      <w:pPr>
        <w:pStyle w:val="Proposal"/>
      </w:pPr>
      <w:bookmarkStart w:id="3" w:name="_Toc213405092"/>
      <w:r>
        <w:t>NB-IoT UEs without TA reporting and without UE specific Koffset capability are supported in voice over GSO.</w:t>
      </w:r>
      <w:bookmarkEnd w:id="3"/>
      <w:r>
        <w:t xml:space="preserve"> </w:t>
      </w:r>
    </w:p>
    <w:p w14:paraId="2008DA31" w14:textId="77777777" w:rsidR="00143293" w:rsidRDefault="00143293" w:rsidP="00143293">
      <w:pPr>
        <w:rPr>
          <w:rFonts w:ascii="Arial" w:hAnsi="Arial" w:cs="Arial"/>
          <w:lang w:eastAsia="zh-CN"/>
        </w:rPr>
      </w:pPr>
    </w:p>
    <w:p w14:paraId="0EA756D5" w14:textId="357BB672" w:rsidR="00143293" w:rsidRPr="0043535A" w:rsidRDefault="00143293" w:rsidP="00143293">
      <w:pPr>
        <w:pStyle w:val="Heading3"/>
        <w:rPr>
          <w:lang w:eastAsia="zh-CN"/>
        </w:rPr>
      </w:pPr>
      <w:r w:rsidRPr="0043535A">
        <w:rPr>
          <w:lang w:eastAsia="zh-CN"/>
        </w:rPr>
        <w:t>2.</w:t>
      </w:r>
      <w:r>
        <w:rPr>
          <w:lang w:eastAsia="zh-CN"/>
        </w:rPr>
        <w:t>1</w:t>
      </w:r>
      <w:r w:rsidRPr="0043535A">
        <w:rPr>
          <w:lang w:eastAsia="zh-CN"/>
        </w:rPr>
        <w:t>.</w:t>
      </w:r>
      <w:r w:rsidR="00F80EB8">
        <w:rPr>
          <w:lang w:eastAsia="zh-CN"/>
        </w:rPr>
        <w:t>2</w:t>
      </w:r>
      <w:r w:rsidRPr="0043535A">
        <w:rPr>
          <w:lang w:eastAsia="zh-CN"/>
        </w:rPr>
        <w:tab/>
      </w:r>
      <w:r>
        <w:rPr>
          <w:lang w:eastAsia="zh-CN"/>
        </w:rPr>
        <w:t>RoHC overhead</w:t>
      </w:r>
    </w:p>
    <w:p w14:paraId="62E37945" w14:textId="77777777" w:rsidR="00143293" w:rsidRDefault="00143293" w:rsidP="00143293">
      <w:pPr>
        <w:rPr>
          <w:rFonts w:ascii="Arial" w:hAnsi="Arial" w:cs="Arial"/>
          <w:lang w:eastAsia="zh-CN"/>
        </w:rPr>
      </w:pPr>
      <w:r>
        <w:rPr>
          <w:rFonts w:ascii="Arial" w:hAnsi="Arial" w:cs="Arial"/>
          <w:lang w:eastAsia="zh-CN"/>
        </w:rPr>
        <w:t>W</w:t>
      </w:r>
      <w:r w:rsidRPr="009F0E59">
        <w:rPr>
          <w:rFonts w:ascii="Arial" w:hAnsi="Arial" w:cs="Arial"/>
          <w:lang w:eastAsia="zh-CN"/>
        </w:rPr>
        <w:t>ith R</w:t>
      </w:r>
      <w:r>
        <w:rPr>
          <w:rFonts w:ascii="Arial" w:hAnsi="Arial" w:cs="Arial"/>
          <w:lang w:eastAsia="zh-CN"/>
        </w:rPr>
        <w:t>o</w:t>
      </w:r>
      <w:r w:rsidRPr="009F0E59">
        <w:rPr>
          <w:rFonts w:ascii="Arial" w:hAnsi="Arial" w:cs="Arial"/>
          <w:lang w:eastAsia="zh-CN"/>
        </w:rPr>
        <w:t xml:space="preserve">HC </w:t>
      </w:r>
      <w:r>
        <w:rPr>
          <w:rFonts w:ascii="Arial" w:hAnsi="Arial" w:cs="Arial"/>
          <w:lang w:eastAsia="zh-CN"/>
        </w:rPr>
        <w:t xml:space="preserve">the 40 bytes of RTP/UDP/IP header </w:t>
      </w:r>
      <w:r w:rsidRPr="009F0E59">
        <w:rPr>
          <w:rFonts w:ascii="Arial" w:hAnsi="Arial" w:cs="Arial"/>
          <w:lang w:eastAsia="zh-CN"/>
        </w:rPr>
        <w:t xml:space="preserve">can </w:t>
      </w:r>
      <w:r>
        <w:rPr>
          <w:rFonts w:ascii="Arial" w:hAnsi="Arial" w:cs="Arial"/>
          <w:lang w:eastAsia="zh-CN"/>
        </w:rPr>
        <w:t xml:space="preserve">maybe </w:t>
      </w:r>
      <w:r w:rsidRPr="009F0E59">
        <w:rPr>
          <w:rFonts w:ascii="Arial" w:hAnsi="Arial" w:cs="Arial"/>
          <w:lang w:eastAsia="zh-CN"/>
        </w:rPr>
        <w:t xml:space="preserve">be </w:t>
      </w:r>
      <w:r>
        <w:rPr>
          <w:rFonts w:ascii="Arial" w:hAnsi="Arial" w:cs="Arial"/>
          <w:lang w:eastAsia="zh-CN"/>
        </w:rPr>
        <w:t xml:space="preserve">compressed to something like </w:t>
      </w:r>
      <w:r w:rsidRPr="009F0E59">
        <w:rPr>
          <w:rFonts w:ascii="Arial" w:hAnsi="Arial" w:cs="Arial"/>
          <w:lang w:eastAsia="zh-CN"/>
        </w:rPr>
        <w:t>4 bytes</w:t>
      </w:r>
      <w:r>
        <w:rPr>
          <w:rFonts w:ascii="Arial" w:hAnsi="Arial" w:cs="Arial"/>
          <w:lang w:eastAsia="zh-CN"/>
        </w:rPr>
        <w:t xml:space="preserve">, but how that works is outside of RAN2 scope. </w:t>
      </w:r>
    </w:p>
    <w:p w14:paraId="44BAD25D" w14:textId="5B274F4C" w:rsidR="00143293" w:rsidRDefault="00143293" w:rsidP="00143293">
      <w:pPr>
        <w:rPr>
          <w:rFonts w:ascii="Arial" w:hAnsi="Arial" w:cs="Arial"/>
          <w:lang w:eastAsia="zh-CN"/>
        </w:rPr>
      </w:pPr>
      <w:r>
        <w:rPr>
          <w:rFonts w:ascii="Arial" w:hAnsi="Arial" w:cs="Arial"/>
          <w:lang w:eastAsia="zh-CN"/>
        </w:rPr>
        <w:t xml:space="preserve">The only part in RAN2 scope is the supported ROHC profiles which are specified in 36.323 clause 5.5 and 36.331 </w:t>
      </w:r>
      <w:r w:rsidRPr="00965F05">
        <w:rPr>
          <w:rFonts w:ascii="Arial" w:hAnsi="Arial" w:cs="Arial"/>
          <w:i/>
          <w:iCs/>
          <w:lang w:eastAsia="zh-CN"/>
        </w:rPr>
        <w:t>PDCP-Config-NB</w:t>
      </w:r>
      <w:r>
        <w:rPr>
          <w:rFonts w:ascii="Arial" w:hAnsi="Arial" w:cs="Arial"/>
          <w:lang w:eastAsia="zh-CN"/>
        </w:rPr>
        <w:t xml:space="preserve"> IE. From 36.323:</w:t>
      </w:r>
    </w:p>
    <w:p w14:paraId="4E252156" w14:textId="77777777" w:rsidR="00143293" w:rsidRPr="008D3788" w:rsidRDefault="00143293" w:rsidP="00143293">
      <w:pPr>
        <w:ind w:left="567"/>
        <w:rPr>
          <w:snapToGrid w:val="0"/>
        </w:rPr>
      </w:pPr>
      <w:r w:rsidRPr="008D3788">
        <w:rPr>
          <w:snapToGrid w:val="0"/>
        </w:rPr>
        <w:lastRenderedPageBreak/>
        <w:t>In this version of the specification the support of the following profiles is described:</w:t>
      </w:r>
    </w:p>
    <w:p w14:paraId="017CBB22" w14:textId="77777777" w:rsidR="00143293" w:rsidRPr="008D3788" w:rsidRDefault="00143293" w:rsidP="00143293">
      <w:pPr>
        <w:pStyle w:val="TH"/>
        <w:ind w:left="567"/>
        <w:rPr>
          <w:snapToGrid w:val="0"/>
        </w:rPr>
      </w:pPr>
      <w:r w:rsidRPr="008D3788">
        <w:rPr>
          <w:snapToGrid w:val="0"/>
        </w:rPr>
        <w:t>Table 5.</w:t>
      </w:r>
      <w:r w:rsidRPr="008D3788">
        <w:rPr>
          <w:snapToGrid w:val="0"/>
          <w:lang w:eastAsia="ko-KR"/>
        </w:rPr>
        <w:t>5</w:t>
      </w:r>
      <w:r w:rsidRPr="008D3788">
        <w:rPr>
          <w:snapToGrid w:val="0"/>
        </w:rPr>
        <w:t xml:space="preserve">.1.1: </w:t>
      </w:r>
      <w:r w:rsidRPr="008D3788">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143293" w:rsidRPr="008D3788" w14:paraId="29ABB01F" w14:textId="77777777" w:rsidTr="00B315FB">
        <w:trPr>
          <w:jc w:val="center"/>
        </w:trPr>
        <w:tc>
          <w:tcPr>
            <w:tcW w:w="1526" w:type="dxa"/>
          </w:tcPr>
          <w:p w14:paraId="2923C77E" w14:textId="77777777" w:rsidR="00143293" w:rsidRPr="008D3788" w:rsidRDefault="00143293" w:rsidP="00B315FB">
            <w:pPr>
              <w:pStyle w:val="TAH"/>
              <w:spacing w:before="120" w:line="280" w:lineRule="atLeast"/>
              <w:ind w:left="360" w:hanging="360"/>
            </w:pPr>
            <w:r w:rsidRPr="008D3788">
              <w:t>Profile Identifier</w:t>
            </w:r>
          </w:p>
        </w:tc>
        <w:tc>
          <w:tcPr>
            <w:tcW w:w="1773" w:type="dxa"/>
          </w:tcPr>
          <w:p w14:paraId="5CA8F2D5" w14:textId="77777777" w:rsidR="00143293" w:rsidRPr="008D3788" w:rsidRDefault="00143293" w:rsidP="00B315FB">
            <w:pPr>
              <w:pStyle w:val="TAH"/>
              <w:spacing w:before="120" w:line="280" w:lineRule="atLeast"/>
              <w:ind w:left="360" w:hanging="360"/>
            </w:pPr>
            <w:r w:rsidRPr="008D3788">
              <w:t>Usage:</w:t>
            </w:r>
          </w:p>
        </w:tc>
        <w:tc>
          <w:tcPr>
            <w:tcW w:w="2248" w:type="dxa"/>
          </w:tcPr>
          <w:p w14:paraId="5878B459" w14:textId="77777777" w:rsidR="00143293" w:rsidRPr="008D3788" w:rsidRDefault="00143293" w:rsidP="00B315FB">
            <w:pPr>
              <w:pStyle w:val="TAH"/>
              <w:spacing w:before="120" w:line="280" w:lineRule="atLeast"/>
              <w:ind w:left="360" w:hanging="360"/>
            </w:pPr>
            <w:r w:rsidRPr="008D3788">
              <w:t>Reference</w:t>
            </w:r>
          </w:p>
        </w:tc>
      </w:tr>
      <w:tr w:rsidR="00143293" w:rsidRPr="008D3788" w14:paraId="11DFC742" w14:textId="77777777" w:rsidTr="00B315FB">
        <w:trPr>
          <w:jc w:val="center"/>
        </w:trPr>
        <w:tc>
          <w:tcPr>
            <w:tcW w:w="1526" w:type="dxa"/>
          </w:tcPr>
          <w:p w14:paraId="3A905D6B" w14:textId="77777777" w:rsidR="00143293" w:rsidRPr="008D3788" w:rsidRDefault="00143293" w:rsidP="00B315FB">
            <w:pPr>
              <w:pStyle w:val="TAL"/>
              <w:spacing w:before="120" w:line="280" w:lineRule="atLeast"/>
              <w:ind w:left="360" w:hanging="360"/>
              <w:jc w:val="both"/>
            </w:pPr>
            <w:r w:rsidRPr="008D3788">
              <w:t>0x0000</w:t>
            </w:r>
          </w:p>
        </w:tc>
        <w:tc>
          <w:tcPr>
            <w:tcW w:w="1773" w:type="dxa"/>
          </w:tcPr>
          <w:p w14:paraId="4F5CA8A3" w14:textId="77777777" w:rsidR="00143293" w:rsidRPr="008D3788" w:rsidRDefault="00143293" w:rsidP="00B315FB">
            <w:pPr>
              <w:pStyle w:val="TAL"/>
              <w:spacing w:before="120" w:line="280" w:lineRule="atLeast"/>
              <w:ind w:left="360" w:hanging="360"/>
              <w:jc w:val="both"/>
            </w:pPr>
            <w:r w:rsidRPr="008D3788">
              <w:t>No compression</w:t>
            </w:r>
          </w:p>
        </w:tc>
        <w:tc>
          <w:tcPr>
            <w:tcW w:w="2248" w:type="dxa"/>
          </w:tcPr>
          <w:p w14:paraId="30BE5C18" w14:textId="77777777" w:rsidR="00143293" w:rsidRPr="008D3788" w:rsidRDefault="00143293" w:rsidP="00B315FB">
            <w:pPr>
              <w:pStyle w:val="TAL"/>
              <w:spacing w:before="120" w:line="280" w:lineRule="atLeast"/>
              <w:ind w:left="360" w:hanging="360"/>
              <w:jc w:val="both"/>
            </w:pPr>
            <w:r w:rsidRPr="008D3788">
              <w:t>RFC 5795</w:t>
            </w:r>
          </w:p>
        </w:tc>
      </w:tr>
      <w:tr w:rsidR="00143293" w:rsidRPr="008D3788" w14:paraId="3E9EE6B0" w14:textId="77777777" w:rsidTr="00B315FB">
        <w:trPr>
          <w:jc w:val="center"/>
        </w:trPr>
        <w:tc>
          <w:tcPr>
            <w:tcW w:w="1526" w:type="dxa"/>
          </w:tcPr>
          <w:p w14:paraId="50EBEDD7" w14:textId="77777777" w:rsidR="00143293" w:rsidRPr="008D3788" w:rsidRDefault="00143293" w:rsidP="00B315FB">
            <w:pPr>
              <w:pStyle w:val="TAL"/>
              <w:spacing w:before="120" w:line="280" w:lineRule="atLeast"/>
              <w:ind w:left="360" w:hanging="360"/>
              <w:jc w:val="both"/>
            </w:pPr>
            <w:r w:rsidRPr="008D3788">
              <w:t>0x0001</w:t>
            </w:r>
          </w:p>
        </w:tc>
        <w:tc>
          <w:tcPr>
            <w:tcW w:w="1773" w:type="dxa"/>
          </w:tcPr>
          <w:p w14:paraId="06103A29" w14:textId="77777777" w:rsidR="00143293" w:rsidRPr="008D3788" w:rsidRDefault="00143293" w:rsidP="00B315FB">
            <w:pPr>
              <w:pStyle w:val="TAL"/>
              <w:spacing w:before="120" w:line="280" w:lineRule="atLeast"/>
              <w:ind w:left="360" w:hanging="360"/>
              <w:jc w:val="both"/>
            </w:pPr>
            <w:r w:rsidRPr="008D3788">
              <w:t>RTP/UDP/IP</w:t>
            </w:r>
          </w:p>
        </w:tc>
        <w:tc>
          <w:tcPr>
            <w:tcW w:w="2248" w:type="dxa"/>
          </w:tcPr>
          <w:p w14:paraId="3793DD55" w14:textId="77777777" w:rsidR="00143293" w:rsidRPr="008D3788" w:rsidRDefault="00143293" w:rsidP="00B315FB">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143293" w:rsidRPr="008D3788" w14:paraId="277FF8FA" w14:textId="77777777" w:rsidTr="00B315FB">
        <w:trPr>
          <w:jc w:val="center"/>
        </w:trPr>
        <w:tc>
          <w:tcPr>
            <w:tcW w:w="1526" w:type="dxa"/>
          </w:tcPr>
          <w:p w14:paraId="7104BB7C" w14:textId="77777777" w:rsidR="00143293" w:rsidRPr="008D3788" w:rsidRDefault="00143293" w:rsidP="00B315FB">
            <w:pPr>
              <w:pStyle w:val="TAL"/>
              <w:spacing w:before="120" w:line="280" w:lineRule="atLeast"/>
              <w:ind w:left="360" w:hanging="360"/>
              <w:jc w:val="both"/>
            </w:pPr>
            <w:r w:rsidRPr="008D3788">
              <w:t>0x0002</w:t>
            </w:r>
          </w:p>
        </w:tc>
        <w:tc>
          <w:tcPr>
            <w:tcW w:w="1773" w:type="dxa"/>
          </w:tcPr>
          <w:p w14:paraId="5D99842C" w14:textId="77777777" w:rsidR="00143293" w:rsidRPr="008D3788" w:rsidRDefault="00143293" w:rsidP="00B315FB">
            <w:pPr>
              <w:pStyle w:val="TAL"/>
              <w:spacing w:before="120" w:line="280" w:lineRule="atLeast"/>
              <w:ind w:left="360" w:hanging="360"/>
              <w:jc w:val="both"/>
            </w:pPr>
            <w:r w:rsidRPr="008D3788">
              <w:t>UDP/IP</w:t>
            </w:r>
          </w:p>
        </w:tc>
        <w:tc>
          <w:tcPr>
            <w:tcW w:w="2248" w:type="dxa"/>
          </w:tcPr>
          <w:p w14:paraId="65707D33" w14:textId="77777777" w:rsidR="00143293" w:rsidRPr="008D3788" w:rsidRDefault="00143293" w:rsidP="00B315FB">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143293" w:rsidRPr="008D3788" w14:paraId="563CB83A" w14:textId="77777777" w:rsidTr="00B315FB">
        <w:trPr>
          <w:jc w:val="center"/>
        </w:trPr>
        <w:tc>
          <w:tcPr>
            <w:tcW w:w="1526" w:type="dxa"/>
          </w:tcPr>
          <w:p w14:paraId="737F546D" w14:textId="77777777" w:rsidR="00143293" w:rsidRPr="008D3788" w:rsidRDefault="00143293" w:rsidP="00B315FB">
            <w:pPr>
              <w:pStyle w:val="TAL"/>
              <w:spacing w:before="120" w:line="280" w:lineRule="atLeast"/>
              <w:ind w:left="360" w:hanging="360"/>
              <w:jc w:val="both"/>
            </w:pPr>
            <w:r w:rsidRPr="008D3788">
              <w:t>0x0003</w:t>
            </w:r>
          </w:p>
        </w:tc>
        <w:tc>
          <w:tcPr>
            <w:tcW w:w="1773" w:type="dxa"/>
          </w:tcPr>
          <w:p w14:paraId="76D6CFFB" w14:textId="77777777" w:rsidR="00143293" w:rsidRPr="008D3788" w:rsidRDefault="00143293" w:rsidP="00B315FB">
            <w:pPr>
              <w:pStyle w:val="TAL"/>
              <w:spacing w:before="120" w:line="280" w:lineRule="atLeast"/>
              <w:ind w:left="360" w:hanging="360"/>
              <w:jc w:val="both"/>
            </w:pPr>
            <w:r w:rsidRPr="008D3788">
              <w:t>ESP/IP</w:t>
            </w:r>
          </w:p>
        </w:tc>
        <w:tc>
          <w:tcPr>
            <w:tcW w:w="2248" w:type="dxa"/>
          </w:tcPr>
          <w:p w14:paraId="29F5D016" w14:textId="77777777" w:rsidR="00143293" w:rsidRPr="008D3788" w:rsidRDefault="00143293" w:rsidP="00B315FB">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143293" w:rsidRPr="008D3788" w14:paraId="664B4058" w14:textId="77777777" w:rsidTr="00B315FB">
        <w:trPr>
          <w:jc w:val="center"/>
        </w:trPr>
        <w:tc>
          <w:tcPr>
            <w:tcW w:w="1526" w:type="dxa"/>
          </w:tcPr>
          <w:p w14:paraId="727479E9" w14:textId="77777777" w:rsidR="00143293" w:rsidRPr="008D3788" w:rsidRDefault="00143293" w:rsidP="00B315FB">
            <w:pPr>
              <w:pStyle w:val="TAL"/>
              <w:spacing w:before="120" w:line="280" w:lineRule="atLeast"/>
              <w:ind w:left="360" w:hanging="360"/>
              <w:jc w:val="both"/>
            </w:pPr>
            <w:r w:rsidRPr="008D3788">
              <w:t>0x0004</w:t>
            </w:r>
          </w:p>
        </w:tc>
        <w:tc>
          <w:tcPr>
            <w:tcW w:w="1773" w:type="dxa"/>
          </w:tcPr>
          <w:p w14:paraId="7975CE9C" w14:textId="77777777" w:rsidR="00143293" w:rsidRPr="008D3788" w:rsidRDefault="00143293" w:rsidP="00B315FB">
            <w:pPr>
              <w:pStyle w:val="TAL"/>
              <w:spacing w:before="120" w:line="280" w:lineRule="atLeast"/>
              <w:ind w:left="360" w:hanging="360"/>
              <w:jc w:val="both"/>
            </w:pPr>
            <w:r w:rsidRPr="008D3788">
              <w:t>IP</w:t>
            </w:r>
          </w:p>
        </w:tc>
        <w:tc>
          <w:tcPr>
            <w:tcW w:w="2248" w:type="dxa"/>
          </w:tcPr>
          <w:p w14:paraId="37843753" w14:textId="77777777" w:rsidR="00143293" w:rsidRPr="008D3788" w:rsidRDefault="00143293" w:rsidP="00B315FB">
            <w:pPr>
              <w:pStyle w:val="TAL"/>
              <w:spacing w:before="120" w:line="280" w:lineRule="atLeast"/>
              <w:ind w:left="360" w:hanging="360"/>
              <w:jc w:val="both"/>
            </w:pPr>
            <w:r w:rsidRPr="008D3788">
              <w:t>RFC 3843, RFC</w:t>
            </w:r>
            <w:r w:rsidRPr="008D3788">
              <w:rPr>
                <w:lang w:eastAsia="ko-KR"/>
              </w:rPr>
              <w:t xml:space="preserve"> </w:t>
            </w:r>
            <w:r w:rsidRPr="008D3788">
              <w:t>4815</w:t>
            </w:r>
          </w:p>
        </w:tc>
      </w:tr>
      <w:tr w:rsidR="00143293" w:rsidRPr="008D3788" w14:paraId="40588B22" w14:textId="77777777" w:rsidTr="00B315FB">
        <w:trPr>
          <w:jc w:val="center"/>
        </w:trPr>
        <w:tc>
          <w:tcPr>
            <w:tcW w:w="1526" w:type="dxa"/>
          </w:tcPr>
          <w:p w14:paraId="6FF05DF6" w14:textId="77777777" w:rsidR="00143293" w:rsidRPr="008D3788" w:rsidRDefault="00143293" w:rsidP="00B315FB">
            <w:pPr>
              <w:pStyle w:val="TAL"/>
              <w:spacing w:before="120" w:line="280" w:lineRule="atLeast"/>
              <w:ind w:left="360" w:hanging="360"/>
              <w:jc w:val="both"/>
            </w:pPr>
            <w:r w:rsidRPr="008D3788">
              <w:t>0x0006</w:t>
            </w:r>
          </w:p>
        </w:tc>
        <w:tc>
          <w:tcPr>
            <w:tcW w:w="1773" w:type="dxa"/>
          </w:tcPr>
          <w:p w14:paraId="73519914" w14:textId="77777777" w:rsidR="00143293" w:rsidRPr="008D3788" w:rsidRDefault="00143293" w:rsidP="00B315FB">
            <w:pPr>
              <w:pStyle w:val="TAL"/>
              <w:spacing w:before="120" w:line="280" w:lineRule="atLeast"/>
              <w:ind w:left="360" w:hanging="360"/>
              <w:jc w:val="both"/>
            </w:pPr>
            <w:r w:rsidRPr="008D3788">
              <w:t>TCP/IP</w:t>
            </w:r>
          </w:p>
        </w:tc>
        <w:tc>
          <w:tcPr>
            <w:tcW w:w="2248" w:type="dxa"/>
          </w:tcPr>
          <w:p w14:paraId="1C6A9811" w14:textId="77777777" w:rsidR="00143293" w:rsidRPr="008D3788" w:rsidRDefault="00143293" w:rsidP="00B315FB">
            <w:pPr>
              <w:pStyle w:val="TAL"/>
              <w:spacing w:before="120" w:line="280" w:lineRule="atLeast"/>
              <w:ind w:left="360" w:hanging="360"/>
              <w:jc w:val="both"/>
            </w:pPr>
            <w:r w:rsidRPr="008D3788">
              <w:t>RFC 6846</w:t>
            </w:r>
          </w:p>
        </w:tc>
      </w:tr>
      <w:tr w:rsidR="00143293" w:rsidRPr="008D3788" w14:paraId="6C6CEAF9" w14:textId="77777777" w:rsidTr="00B315FB">
        <w:trPr>
          <w:jc w:val="center"/>
        </w:trPr>
        <w:tc>
          <w:tcPr>
            <w:tcW w:w="1526" w:type="dxa"/>
          </w:tcPr>
          <w:p w14:paraId="1FDE71B8" w14:textId="77777777" w:rsidR="00143293" w:rsidRPr="008D3788" w:rsidRDefault="00143293" w:rsidP="00B315FB">
            <w:pPr>
              <w:pStyle w:val="TAL"/>
              <w:spacing w:before="120" w:line="280" w:lineRule="atLeast"/>
              <w:ind w:left="360" w:hanging="360"/>
              <w:jc w:val="both"/>
            </w:pPr>
            <w:r w:rsidRPr="008D3788">
              <w:t>0x0101</w:t>
            </w:r>
          </w:p>
        </w:tc>
        <w:tc>
          <w:tcPr>
            <w:tcW w:w="1773" w:type="dxa"/>
          </w:tcPr>
          <w:p w14:paraId="33BD5592" w14:textId="77777777" w:rsidR="00143293" w:rsidRPr="008D3788" w:rsidRDefault="00143293" w:rsidP="00B315FB">
            <w:pPr>
              <w:pStyle w:val="TAL"/>
              <w:spacing w:before="120" w:line="280" w:lineRule="atLeast"/>
              <w:ind w:left="360" w:hanging="360"/>
              <w:jc w:val="both"/>
            </w:pPr>
            <w:r w:rsidRPr="008D3788">
              <w:t>RTP/UDP/IP</w:t>
            </w:r>
          </w:p>
        </w:tc>
        <w:tc>
          <w:tcPr>
            <w:tcW w:w="2248" w:type="dxa"/>
          </w:tcPr>
          <w:p w14:paraId="01887E96" w14:textId="77777777" w:rsidR="00143293" w:rsidRPr="008D3788" w:rsidRDefault="00143293" w:rsidP="00B315FB">
            <w:pPr>
              <w:pStyle w:val="TAL"/>
              <w:spacing w:before="120" w:line="280" w:lineRule="atLeast"/>
              <w:ind w:left="360" w:hanging="360"/>
              <w:jc w:val="both"/>
            </w:pPr>
            <w:r w:rsidRPr="008D3788">
              <w:t>RFC 5225</w:t>
            </w:r>
          </w:p>
        </w:tc>
      </w:tr>
      <w:tr w:rsidR="00143293" w:rsidRPr="008D3788" w14:paraId="7167030C" w14:textId="77777777" w:rsidTr="00B315FB">
        <w:trPr>
          <w:jc w:val="center"/>
        </w:trPr>
        <w:tc>
          <w:tcPr>
            <w:tcW w:w="1526" w:type="dxa"/>
          </w:tcPr>
          <w:p w14:paraId="297F524A" w14:textId="77777777" w:rsidR="00143293" w:rsidRPr="008D3788" w:rsidRDefault="00143293" w:rsidP="00B315FB">
            <w:pPr>
              <w:pStyle w:val="TAL"/>
              <w:spacing w:before="120" w:line="280" w:lineRule="atLeast"/>
              <w:ind w:left="360" w:hanging="360"/>
              <w:jc w:val="both"/>
            </w:pPr>
            <w:r w:rsidRPr="008D3788">
              <w:t>0x0102</w:t>
            </w:r>
          </w:p>
        </w:tc>
        <w:tc>
          <w:tcPr>
            <w:tcW w:w="1773" w:type="dxa"/>
          </w:tcPr>
          <w:p w14:paraId="14849B41" w14:textId="77777777" w:rsidR="00143293" w:rsidRPr="008D3788" w:rsidRDefault="00143293" w:rsidP="00B315FB">
            <w:pPr>
              <w:pStyle w:val="TAL"/>
              <w:spacing w:before="120" w:line="280" w:lineRule="atLeast"/>
              <w:ind w:left="360" w:hanging="360"/>
              <w:jc w:val="both"/>
            </w:pPr>
            <w:r w:rsidRPr="008D3788">
              <w:t>UDP/IP</w:t>
            </w:r>
          </w:p>
        </w:tc>
        <w:tc>
          <w:tcPr>
            <w:tcW w:w="2248" w:type="dxa"/>
          </w:tcPr>
          <w:p w14:paraId="3E44D332" w14:textId="77777777" w:rsidR="00143293" w:rsidRPr="008D3788" w:rsidRDefault="00143293" w:rsidP="00B315FB">
            <w:pPr>
              <w:pStyle w:val="TAL"/>
              <w:spacing w:before="120" w:line="280" w:lineRule="atLeast"/>
              <w:ind w:left="360" w:hanging="360"/>
              <w:jc w:val="both"/>
            </w:pPr>
            <w:r w:rsidRPr="008D3788">
              <w:t>RFC 5225</w:t>
            </w:r>
          </w:p>
        </w:tc>
      </w:tr>
      <w:tr w:rsidR="00143293" w:rsidRPr="008D3788" w14:paraId="04915398" w14:textId="77777777" w:rsidTr="00B315FB">
        <w:trPr>
          <w:jc w:val="center"/>
        </w:trPr>
        <w:tc>
          <w:tcPr>
            <w:tcW w:w="1526" w:type="dxa"/>
          </w:tcPr>
          <w:p w14:paraId="17ECD40E" w14:textId="77777777" w:rsidR="00143293" w:rsidRPr="008D3788" w:rsidRDefault="00143293" w:rsidP="00B315FB">
            <w:pPr>
              <w:pStyle w:val="TAL"/>
              <w:spacing w:before="120" w:line="280" w:lineRule="atLeast"/>
              <w:ind w:left="360" w:hanging="360"/>
              <w:jc w:val="both"/>
            </w:pPr>
            <w:r w:rsidRPr="008D3788">
              <w:t>0x0103</w:t>
            </w:r>
          </w:p>
        </w:tc>
        <w:tc>
          <w:tcPr>
            <w:tcW w:w="1773" w:type="dxa"/>
          </w:tcPr>
          <w:p w14:paraId="738FD7C1" w14:textId="77777777" w:rsidR="00143293" w:rsidRPr="008D3788" w:rsidRDefault="00143293" w:rsidP="00B315FB">
            <w:pPr>
              <w:pStyle w:val="TAL"/>
              <w:spacing w:before="120" w:line="280" w:lineRule="atLeast"/>
              <w:ind w:left="360" w:hanging="360"/>
              <w:jc w:val="both"/>
            </w:pPr>
            <w:r w:rsidRPr="008D3788">
              <w:t>ESP/IP</w:t>
            </w:r>
          </w:p>
        </w:tc>
        <w:tc>
          <w:tcPr>
            <w:tcW w:w="2248" w:type="dxa"/>
          </w:tcPr>
          <w:p w14:paraId="7054E991" w14:textId="77777777" w:rsidR="00143293" w:rsidRPr="008D3788" w:rsidRDefault="00143293" w:rsidP="00B315FB">
            <w:pPr>
              <w:pStyle w:val="TAL"/>
              <w:spacing w:before="120" w:line="280" w:lineRule="atLeast"/>
              <w:ind w:left="360" w:hanging="360"/>
              <w:jc w:val="both"/>
            </w:pPr>
            <w:r w:rsidRPr="008D3788">
              <w:t>RFC 5225</w:t>
            </w:r>
          </w:p>
        </w:tc>
      </w:tr>
      <w:tr w:rsidR="00143293" w:rsidRPr="008D3788" w14:paraId="21797414" w14:textId="77777777" w:rsidTr="00B315FB">
        <w:trPr>
          <w:jc w:val="center"/>
        </w:trPr>
        <w:tc>
          <w:tcPr>
            <w:tcW w:w="1526" w:type="dxa"/>
          </w:tcPr>
          <w:p w14:paraId="5640A1B2" w14:textId="77777777" w:rsidR="00143293" w:rsidRPr="008D3788" w:rsidRDefault="00143293" w:rsidP="00B315FB">
            <w:pPr>
              <w:pStyle w:val="TAL"/>
              <w:spacing w:before="120" w:line="280" w:lineRule="atLeast"/>
              <w:ind w:left="360" w:hanging="360"/>
              <w:jc w:val="both"/>
            </w:pPr>
            <w:r w:rsidRPr="008D3788">
              <w:t>0x0104</w:t>
            </w:r>
          </w:p>
        </w:tc>
        <w:tc>
          <w:tcPr>
            <w:tcW w:w="1773" w:type="dxa"/>
          </w:tcPr>
          <w:p w14:paraId="0887FB57" w14:textId="77777777" w:rsidR="00143293" w:rsidRPr="008D3788" w:rsidRDefault="00143293" w:rsidP="00B315FB">
            <w:pPr>
              <w:pStyle w:val="TAL"/>
              <w:spacing w:before="120" w:line="280" w:lineRule="atLeast"/>
              <w:ind w:left="360" w:hanging="360"/>
              <w:jc w:val="both"/>
            </w:pPr>
            <w:r w:rsidRPr="008D3788">
              <w:t>IP</w:t>
            </w:r>
          </w:p>
        </w:tc>
        <w:tc>
          <w:tcPr>
            <w:tcW w:w="2248" w:type="dxa"/>
          </w:tcPr>
          <w:p w14:paraId="63C1EBA1" w14:textId="77777777" w:rsidR="00143293" w:rsidRPr="008D3788" w:rsidRDefault="00143293" w:rsidP="00B315FB">
            <w:pPr>
              <w:pStyle w:val="TAL"/>
              <w:spacing w:before="120" w:line="280" w:lineRule="atLeast"/>
              <w:ind w:left="360" w:hanging="360"/>
              <w:jc w:val="both"/>
            </w:pPr>
            <w:r w:rsidRPr="008D3788">
              <w:t>RFC 5225</w:t>
            </w:r>
          </w:p>
        </w:tc>
      </w:tr>
    </w:tbl>
    <w:p w14:paraId="4B66EF05" w14:textId="77777777" w:rsidR="00143293" w:rsidRDefault="00143293" w:rsidP="00143293">
      <w:pPr>
        <w:rPr>
          <w:rFonts w:ascii="Arial" w:hAnsi="Arial" w:cs="Arial"/>
          <w:lang w:eastAsia="zh-CN"/>
        </w:rPr>
      </w:pPr>
    </w:p>
    <w:p w14:paraId="45A7A5D1" w14:textId="42AEF21D" w:rsidR="00143293" w:rsidRDefault="00143293" w:rsidP="00143293">
      <w:pPr>
        <w:rPr>
          <w:rFonts w:ascii="Arial" w:hAnsi="Arial" w:cs="Arial"/>
          <w:lang w:eastAsia="zh-CN"/>
        </w:rPr>
      </w:pPr>
      <w:r>
        <w:rPr>
          <w:rFonts w:ascii="Arial" w:hAnsi="Arial" w:cs="Arial"/>
          <w:lang w:eastAsia="zh-CN"/>
        </w:rPr>
        <w:t>From 36.331:</w:t>
      </w:r>
    </w:p>
    <w:p w14:paraId="46EC5ECB" w14:textId="77777777" w:rsidR="00143293" w:rsidRPr="0098192A" w:rsidRDefault="00143293" w:rsidP="00143293">
      <w:pPr>
        <w:pStyle w:val="PL"/>
      </w:pPr>
      <w:r w:rsidRPr="0098192A">
        <w:tab/>
        <w:t>headerCompression-r13</w:t>
      </w:r>
      <w:r w:rsidRPr="0098192A">
        <w:tab/>
      </w:r>
      <w:r w:rsidRPr="0098192A">
        <w:tab/>
        <w:t>CHOICE {</w:t>
      </w:r>
    </w:p>
    <w:p w14:paraId="74FD72A0" w14:textId="77777777" w:rsidR="00143293" w:rsidRPr="0098192A" w:rsidRDefault="00143293" w:rsidP="00143293">
      <w:pPr>
        <w:pStyle w:val="PL"/>
      </w:pPr>
      <w:r w:rsidRPr="0098192A">
        <w:tab/>
      </w:r>
      <w:r w:rsidRPr="0098192A">
        <w:tab/>
        <w:t>notUsed</w:t>
      </w:r>
      <w:r w:rsidRPr="0098192A">
        <w:tab/>
      </w:r>
      <w:r w:rsidRPr="0098192A">
        <w:tab/>
      </w:r>
      <w:r w:rsidRPr="0098192A">
        <w:tab/>
      </w:r>
      <w:r w:rsidRPr="0098192A">
        <w:tab/>
      </w:r>
      <w:r w:rsidRPr="0098192A">
        <w:tab/>
      </w:r>
      <w:r w:rsidRPr="0098192A">
        <w:tab/>
        <w:t>NULL,</w:t>
      </w:r>
    </w:p>
    <w:p w14:paraId="3A235F02" w14:textId="77777777" w:rsidR="00143293" w:rsidRPr="0098192A" w:rsidRDefault="00143293" w:rsidP="00143293">
      <w:pPr>
        <w:pStyle w:val="PL"/>
      </w:pPr>
      <w:r w:rsidRPr="0098192A">
        <w:tab/>
      </w:r>
      <w:r w:rsidRPr="0098192A">
        <w:tab/>
        <w:t>rohc</w:t>
      </w:r>
      <w:r w:rsidRPr="0098192A">
        <w:tab/>
      </w:r>
      <w:r w:rsidRPr="0098192A">
        <w:tab/>
      </w:r>
      <w:r w:rsidRPr="0098192A">
        <w:tab/>
      </w:r>
      <w:r w:rsidRPr="0098192A">
        <w:tab/>
      </w:r>
      <w:r w:rsidRPr="0098192A">
        <w:tab/>
      </w:r>
      <w:r w:rsidRPr="0098192A">
        <w:tab/>
        <w:t>SEQUENCE {</w:t>
      </w:r>
    </w:p>
    <w:p w14:paraId="7A00A55E" w14:textId="77777777" w:rsidR="00143293" w:rsidRPr="0098192A" w:rsidRDefault="00143293" w:rsidP="00143293">
      <w:pPr>
        <w:pStyle w:val="PL"/>
      </w:pPr>
      <w:r w:rsidRPr="0098192A">
        <w:tab/>
      </w:r>
      <w:r w:rsidRPr="0098192A">
        <w:tab/>
      </w:r>
      <w:r w:rsidRPr="0098192A">
        <w:tab/>
        <w:t>maxCID-r13</w:t>
      </w:r>
      <w:r w:rsidRPr="0098192A">
        <w:tab/>
      </w:r>
      <w:r w:rsidRPr="0098192A">
        <w:tab/>
      </w:r>
      <w:r w:rsidRPr="0098192A">
        <w:tab/>
      </w:r>
      <w:r w:rsidRPr="0098192A">
        <w:tab/>
      </w:r>
      <w:r w:rsidRPr="0098192A">
        <w:tab/>
        <w:t>INTEGER (1..16383)</w:t>
      </w:r>
      <w:r w:rsidRPr="0098192A">
        <w:tab/>
      </w:r>
      <w:r w:rsidRPr="0098192A">
        <w:tab/>
      </w:r>
      <w:r w:rsidRPr="0098192A">
        <w:tab/>
      </w:r>
      <w:r w:rsidRPr="0098192A">
        <w:tab/>
        <w:t>DEFAULT 15,</w:t>
      </w:r>
    </w:p>
    <w:p w14:paraId="05D4F898" w14:textId="77777777" w:rsidR="00143293" w:rsidRPr="0098192A" w:rsidRDefault="00143293" w:rsidP="00143293">
      <w:pPr>
        <w:pStyle w:val="PL"/>
      </w:pPr>
      <w:r w:rsidRPr="0098192A">
        <w:tab/>
      </w:r>
      <w:r w:rsidRPr="0098192A">
        <w:tab/>
      </w:r>
      <w:r w:rsidRPr="0098192A">
        <w:tab/>
        <w:t>profiles-r13</w:t>
      </w:r>
      <w:r w:rsidRPr="0098192A">
        <w:tab/>
      </w:r>
      <w:r w:rsidRPr="0098192A">
        <w:tab/>
      </w:r>
      <w:r w:rsidRPr="0098192A">
        <w:tab/>
      </w:r>
      <w:r w:rsidRPr="0098192A">
        <w:tab/>
        <w:t>SEQUENCE {</w:t>
      </w:r>
    </w:p>
    <w:p w14:paraId="565192FE" w14:textId="77777777" w:rsidR="00143293" w:rsidRPr="0098192A" w:rsidRDefault="00143293" w:rsidP="00143293">
      <w:pPr>
        <w:pStyle w:val="PL"/>
      </w:pPr>
      <w:r w:rsidRPr="0098192A">
        <w:tab/>
      </w:r>
      <w:r w:rsidRPr="0098192A">
        <w:tab/>
      </w:r>
      <w:r w:rsidRPr="0098192A">
        <w:tab/>
      </w:r>
      <w:r w:rsidRPr="0098192A">
        <w:tab/>
        <w:t>profile0x0002</w:t>
      </w:r>
      <w:r w:rsidRPr="0098192A">
        <w:tab/>
      </w:r>
      <w:r w:rsidRPr="0098192A">
        <w:tab/>
      </w:r>
      <w:r w:rsidRPr="0098192A">
        <w:tab/>
      </w:r>
      <w:r w:rsidRPr="0098192A">
        <w:tab/>
        <w:t>BOOLEAN,</w:t>
      </w:r>
    </w:p>
    <w:p w14:paraId="128107D2" w14:textId="77777777" w:rsidR="00143293" w:rsidRPr="0098192A" w:rsidRDefault="00143293" w:rsidP="00143293">
      <w:pPr>
        <w:pStyle w:val="PL"/>
      </w:pPr>
      <w:r w:rsidRPr="0098192A">
        <w:tab/>
      </w:r>
      <w:r w:rsidRPr="0098192A">
        <w:tab/>
      </w:r>
      <w:r w:rsidRPr="0098192A">
        <w:tab/>
      </w:r>
      <w:r w:rsidRPr="0098192A">
        <w:tab/>
        <w:t>profile0x0003</w:t>
      </w:r>
      <w:r w:rsidRPr="0098192A">
        <w:tab/>
      </w:r>
      <w:r w:rsidRPr="0098192A">
        <w:tab/>
      </w:r>
      <w:r w:rsidRPr="0098192A">
        <w:tab/>
      </w:r>
      <w:r w:rsidRPr="0098192A">
        <w:tab/>
        <w:t>BOOLEAN,</w:t>
      </w:r>
    </w:p>
    <w:p w14:paraId="7B15CC31" w14:textId="77777777" w:rsidR="00143293" w:rsidRPr="0098192A" w:rsidRDefault="00143293" w:rsidP="00143293">
      <w:pPr>
        <w:pStyle w:val="PL"/>
      </w:pPr>
      <w:r w:rsidRPr="0098192A">
        <w:tab/>
      </w:r>
      <w:r w:rsidRPr="0098192A">
        <w:tab/>
      </w:r>
      <w:r w:rsidRPr="0098192A">
        <w:tab/>
      </w:r>
      <w:r w:rsidRPr="0098192A">
        <w:tab/>
        <w:t>profile0x0004</w:t>
      </w:r>
      <w:r w:rsidRPr="0098192A">
        <w:tab/>
      </w:r>
      <w:r w:rsidRPr="0098192A">
        <w:tab/>
      </w:r>
      <w:r w:rsidRPr="0098192A">
        <w:tab/>
      </w:r>
      <w:r w:rsidRPr="0098192A">
        <w:tab/>
        <w:t>BOOLEAN,</w:t>
      </w:r>
    </w:p>
    <w:p w14:paraId="0E4769E4" w14:textId="77777777" w:rsidR="00143293" w:rsidRPr="0098192A" w:rsidRDefault="00143293" w:rsidP="00143293">
      <w:pPr>
        <w:pStyle w:val="PL"/>
      </w:pPr>
      <w:r w:rsidRPr="0098192A">
        <w:tab/>
      </w:r>
      <w:r w:rsidRPr="0098192A">
        <w:tab/>
      </w:r>
      <w:r w:rsidRPr="0098192A">
        <w:tab/>
      </w:r>
      <w:r w:rsidRPr="0098192A">
        <w:tab/>
        <w:t>profile0x0006</w:t>
      </w:r>
      <w:r w:rsidRPr="0098192A">
        <w:tab/>
      </w:r>
      <w:r w:rsidRPr="0098192A">
        <w:tab/>
      </w:r>
      <w:r w:rsidRPr="0098192A">
        <w:tab/>
      </w:r>
      <w:r w:rsidRPr="0098192A">
        <w:tab/>
        <w:t>BOOLEAN,</w:t>
      </w:r>
    </w:p>
    <w:p w14:paraId="64B60D7E" w14:textId="77777777" w:rsidR="00143293" w:rsidRPr="0098192A" w:rsidRDefault="00143293" w:rsidP="00143293">
      <w:pPr>
        <w:pStyle w:val="PL"/>
      </w:pPr>
      <w:r w:rsidRPr="0098192A">
        <w:tab/>
      </w:r>
      <w:r w:rsidRPr="0098192A">
        <w:tab/>
      </w:r>
      <w:r w:rsidRPr="0098192A">
        <w:tab/>
      </w:r>
      <w:r w:rsidRPr="0098192A">
        <w:tab/>
        <w:t>profile0x0102</w:t>
      </w:r>
      <w:r w:rsidRPr="0098192A">
        <w:tab/>
      </w:r>
      <w:r w:rsidRPr="0098192A">
        <w:tab/>
      </w:r>
      <w:r w:rsidRPr="0098192A">
        <w:tab/>
      </w:r>
      <w:r w:rsidRPr="0098192A">
        <w:tab/>
        <w:t>BOOLEAN,</w:t>
      </w:r>
    </w:p>
    <w:p w14:paraId="3730876C" w14:textId="77777777" w:rsidR="00143293" w:rsidRPr="0098192A" w:rsidRDefault="00143293" w:rsidP="00143293">
      <w:pPr>
        <w:pStyle w:val="PL"/>
      </w:pPr>
      <w:r w:rsidRPr="0098192A">
        <w:tab/>
      </w:r>
      <w:r w:rsidRPr="0098192A">
        <w:tab/>
      </w:r>
      <w:r w:rsidRPr="0098192A">
        <w:tab/>
      </w:r>
      <w:r w:rsidRPr="0098192A">
        <w:tab/>
        <w:t>profile0x0103</w:t>
      </w:r>
      <w:r w:rsidRPr="0098192A">
        <w:tab/>
      </w:r>
      <w:r w:rsidRPr="0098192A">
        <w:tab/>
      </w:r>
      <w:r w:rsidRPr="0098192A">
        <w:tab/>
      </w:r>
      <w:r w:rsidRPr="0098192A">
        <w:tab/>
        <w:t>BOOLEAN,</w:t>
      </w:r>
    </w:p>
    <w:p w14:paraId="5BC7FC3F" w14:textId="77777777" w:rsidR="00143293" w:rsidRPr="0098192A" w:rsidRDefault="00143293" w:rsidP="00143293">
      <w:pPr>
        <w:pStyle w:val="PL"/>
      </w:pPr>
      <w:r w:rsidRPr="0098192A">
        <w:tab/>
      </w:r>
      <w:r w:rsidRPr="0098192A">
        <w:tab/>
      </w:r>
      <w:r w:rsidRPr="0098192A">
        <w:tab/>
      </w:r>
      <w:r w:rsidRPr="0098192A">
        <w:tab/>
        <w:t>profile0x0104</w:t>
      </w:r>
      <w:r w:rsidRPr="0098192A">
        <w:tab/>
      </w:r>
      <w:r w:rsidRPr="0098192A">
        <w:tab/>
      </w:r>
      <w:r w:rsidRPr="0098192A">
        <w:tab/>
      </w:r>
      <w:r w:rsidRPr="0098192A">
        <w:tab/>
        <w:t>BOOLEAN</w:t>
      </w:r>
    </w:p>
    <w:p w14:paraId="2224D7B4" w14:textId="77777777" w:rsidR="00143293" w:rsidRPr="0098192A" w:rsidRDefault="00143293" w:rsidP="00143293">
      <w:pPr>
        <w:pStyle w:val="PL"/>
      </w:pPr>
      <w:r w:rsidRPr="0098192A">
        <w:tab/>
      </w:r>
      <w:r w:rsidRPr="0098192A">
        <w:tab/>
      </w:r>
      <w:r w:rsidRPr="0098192A">
        <w:tab/>
        <w:t>},</w:t>
      </w:r>
    </w:p>
    <w:p w14:paraId="7A73CD8F" w14:textId="77777777" w:rsidR="00143293" w:rsidRPr="0098192A" w:rsidRDefault="00143293" w:rsidP="00143293">
      <w:pPr>
        <w:pStyle w:val="PL"/>
      </w:pPr>
      <w:r w:rsidRPr="0098192A">
        <w:tab/>
      </w:r>
      <w:r w:rsidRPr="0098192A">
        <w:tab/>
      </w:r>
      <w:r w:rsidRPr="0098192A">
        <w:tab/>
        <w:t>...</w:t>
      </w:r>
    </w:p>
    <w:p w14:paraId="47A1D77E" w14:textId="77777777" w:rsidR="00143293" w:rsidRPr="0098192A" w:rsidRDefault="00143293" w:rsidP="00143293">
      <w:pPr>
        <w:pStyle w:val="PL"/>
      </w:pPr>
      <w:r w:rsidRPr="0098192A">
        <w:tab/>
      </w:r>
      <w:r w:rsidRPr="0098192A">
        <w:tab/>
        <w:t>}</w:t>
      </w:r>
    </w:p>
    <w:p w14:paraId="26D4D005" w14:textId="77777777" w:rsidR="00143293" w:rsidRPr="0098192A" w:rsidRDefault="00143293" w:rsidP="00143293">
      <w:pPr>
        <w:pStyle w:val="PL"/>
      </w:pPr>
      <w:r w:rsidRPr="0098192A">
        <w:tab/>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93" w:rsidRPr="0098192A" w14:paraId="7D2B82D2" w14:textId="77777777" w:rsidTr="00B315FB">
        <w:trPr>
          <w:cantSplit/>
        </w:trPr>
        <w:tc>
          <w:tcPr>
            <w:tcW w:w="9639" w:type="dxa"/>
          </w:tcPr>
          <w:p w14:paraId="4D3D2216" w14:textId="77777777" w:rsidR="00143293" w:rsidRPr="0098192A" w:rsidRDefault="00143293" w:rsidP="00B315FB">
            <w:pPr>
              <w:pStyle w:val="TAL"/>
              <w:rPr>
                <w:b/>
                <w:bCs/>
                <w:i/>
                <w:noProof/>
                <w:lang w:eastAsia="en-GB"/>
              </w:rPr>
            </w:pPr>
            <w:r w:rsidRPr="0098192A">
              <w:rPr>
                <w:b/>
                <w:bCs/>
                <w:i/>
                <w:noProof/>
                <w:lang w:eastAsia="en-GB"/>
              </w:rPr>
              <w:t>profiles</w:t>
            </w:r>
          </w:p>
          <w:p w14:paraId="3D5190C4" w14:textId="77777777" w:rsidR="00143293" w:rsidRPr="0098192A" w:rsidRDefault="00143293" w:rsidP="00B315FB">
            <w:pPr>
              <w:pStyle w:val="TAL"/>
              <w:rPr>
                <w:b/>
                <w:bCs/>
                <w:i/>
                <w:noProof/>
                <w:lang w:eastAsia="en-GB"/>
              </w:rPr>
            </w:pPr>
            <w:r w:rsidRPr="0098192A">
              <w:rPr>
                <w:lang w:eastAsia="en-GB"/>
              </w:rPr>
              <w:t xml:space="preserve">The profiles used by both compressor and </w:t>
            </w:r>
            <w:r w:rsidRPr="0098192A">
              <w:rPr>
                <w:noProof/>
                <w:lang w:eastAsia="en-GB"/>
              </w:rPr>
              <w:t>decompressor</w:t>
            </w:r>
            <w:r w:rsidRPr="0098192A">
              <w:rPr>
                <w:lang w:eastAsia="en-GB"/>
              </w:rPr>
              <w:t xml:space="preserve"> in both UE and E-UTRAN. The field indicates which of the ROHC profiles specified in TS 36.323 [8] are supported, i.e. value </w:t>
            </w:r>
            <w:r w:rsidRPr="0098192A">
              <w:rPr>
                <w:i/>
                <w:lang w:eastAsia="en-GB"/>
              </w:rPr>
              <w:t>true</w:t>
            </w:r>
            <w:r w:rsidRPr="0098192A">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0946A768" w14:textId="77777777" w:rsidR="00143293" w:rsidRDefault="00143293" w:rsidP="00143293">
      <w:pPr>
        <w:rPr>
          <w:rFonts w:ascii="Arial" w:hAnsi="Arial" w:cs="Arial"/>
          <w:lang w:eastAsia="zh-CN"/>
        </w:rPr>
      </w:pPr>
    </w:p>
    <w:p w14:paraId="7690F0A8" w14:textId="77777777" w:rsidR="00143293" w:rsidRDefault="00143293" w:rsidP="00143293">
      <w:pPr>
        <w:rPr>
          <w:rFonts w:ascii="Arial" w:hAnsi="Arial" w:cs="Arial"/>
          <w:lang w:eastAsia="zh-CN"/>
        </w:rPr>
      </w:pPr>
      <w:r>
        <w:rPr>
          <w:rFonts w:ascii="Arial" w:hAnsi="Arial" w:cs="Arial"/>
          <w:lang w:eastAsia="zh-CN"/>
        </w:rPr>
        <w:t>Thus, signalling the RTP/UDP/IP profiles (</w:t>
      </w:r>
      <w:r w:rsidRPr="00F855F4">
        <w:rPr>
          <w:rFonts w:ascii="Arial" w:hAnsi="Arial" w:cs="Arial"/>
          <w:lang w:eastAsia="zh-CN"/>
        </w:rPr>
        <w:t>0x0001</w:t>
      </w:r>
      <w:r>
        <w:rPr>
          <w:rFonts w:ascii="Arial" w:hAnsi="Arial" w:cs="Arial"/>
          <w:lang w:eastAsia="zh-CN"/>
        </w:rPr>
        <w:t xml:space="preserve"> and </w:t>
      </w:r>
      <w:r w:rsidRPr="00F855F4">
        <w:rPr>
          <w:rFonts w:ascii="Arial" w:hAnsi="Arial" w:cs="Arial"/>
          <w:lang w:eastAsia="zh-CN"/>
        </w:rPr>
        <w:t>0x0101</w:t>
      </w:r>
      <w:r>
        <w:rPr>
          <w:rFonts w:ascii="Arial" w:hAnsi="Arial" w:cs="Arial"/>
          <w:lang w:eastAsia="zh-CN"/>
        </w:rPr>
        <w:t xml:space="preserve">) are not supported for NB-IoT, but it is a small change to add that support. </w:t>
      </w:r>
    </w:p>
    <w:p w14:paraId="44FF9A10" w14:textId="1C32085E" w:rsidR="00143293" w:rsidRPr="0043535A" w:rsidRDefault="00143293" w:rsidP="00143293">
      <w:pPr>
        <w:pStyle w:val="Observation"/>
      </w:pPr>
      <w:bookmarkStart w:id="4" w:name="_Toc213405078"/>
      <w:r>
        <w:t xml:space="preserve">The RoHC is outside RAN2 scope, besides the supported RoHC profiles (specified in 36.323 clause 5.5 and 36.331 </w:t>
      </w:r>
      <w:r w:rsidRPr="00965F05">
        <w:rPr>
          <w:rFonts w:cs="Arial"/>
          <w:i/>
          <w:iCs/>
        </w:rPr>
        <w:t>PDCP-Config-NB</w:t>
      </w:r>
      <w:r>
        <w:rPr>
          <w:rFonts w:cs="Arial"/>
        </w:rPr>
        <w:t xml:space="preserve"> IE</w:t>
      </w:r>
      <w:r>
        <w:t>)</w:t>
      </w:r>
      <w:r w:rsidRPr="0043535A">
        <w:t>.</w:t>
      </w:r>
      <w:r>
        <w:t xml:space="preserve"> The RTP/UDP/IP profiles of RoHC cannot be configured today, but it is a small change to add them.</w:t>
      </w:r>
      <w:bookmarkEnd w:id="4"/>
      <w:r>
        <w:t xml:space="preserve"> </w:t>
      </w:r>
    </w:p>
    <w:p w14:paraId="159D0CC5" w14:textId="77777777" w:rsidR="00143293" w:rsidRDefault="00143293" w:rsidP="00143293">
      <w:pPr>
        <w:rPr>
          <w:rFonts w:ascii="Arial" w:hAnsi="Arial" w:cs="Arial"/>
          <w:lang w:eastAsia="zh-CN"/>
        </w:rPr>
      </w:pPr>
    </w:p>
    <w:p w14:paraId="316D5FDB" w14:textId="7CA62D99" w:rsidR="00143293" w:rsidRDefault="00143293" w:rsidP="00143293">
      <w:pPr>
        <w:rPr>
          <w:rFonts w:ascii="Arial" w:hAnsi="Arial" w:cs="Arial"/>
          <w:lang w:eastAsia="zh-CN"/>
        </w:rPr>
      </w:pPr>
      <w:r>
        <w:rPr>
          <w:rFonts w:ascii="Arial" w:hAnsi="Arial" w:cs="Arial"/>
          <w:lang w:eastAsia="zh-CN"/>
        </w:rPr>
        <w:t>At last meeting we agreed</w:t>
      </w:r>
    </w:p>
    <w:p w14:paraId="4C033417" w14:textId="77777777" w:rsidR="00143293" w:rsidRDefault="00143293" w:rsidP="00143293">
      <w:pPr>
        <w:pStyle w:val="Doc-text2"/>
        <w:pBdr>
          <w:top w:val="single" w:sz="4" w:space="1" w:color="auto"/>
          <w:left w:val="single" w:sz="4" w:space="4" w:color="auto"/>
          <w:bottom w:val="single" w:sz="4" w:space="1" w:color="auto"/>
          <w:right w:val="single" w:sz="4" w:space="4" w:color="auto"/>
        </w:pBdr>
      </w:pPr>
      <w:r>
        <w:t>4.</w:t>
      </w:r>
      <w:r>
        <w:tab/>
        <w:t>RAN2 will provide further feedback on the expected average RoHC header size</w:t>
      </w:r>
    </w:p>
    <w:p w14:paraId="31F246E6" w14:textId="77777777" w:rsidR="00143293" w:rsidRDefault="00143293" w:rsidP="00143293">
      <w:pPr>
        <w:rPr>
          <w:rFonts w:ascii="Arial" w:hAnsi="Arial" w:cs="Arial"/>
          <w:lang w:eastAsia="zh-CN"/>
        </w:rPr>
      </w:pPr>
    </w:p>
    <w:p w14:paraId="3696B8A7" w14:textId="644997BA" w:rsidR="00143293" w:rsidRDefault="00143293" w:rsidP="00143293">
      <w:pPr>
        <w:rPr>
          <w:rFonts w:ascii="Arial" w:hAnsi="Arial" w:cs="Arial"/>
          <w:lang w:eastAsia="zh-CN"/>
        </w:rPr>
      </w:pPr>
      <w:r>
        <w:rPr>
          <w:rFonts w:ascii="Arial" w:hAnsi="Arial" w:cs="Arial"/>
          <w:lang w:eastAsia="zh-CN"/>
        </w:rPr>
        <w:t>However, as RoHC is not in RAN2 domain, RAN2 cannot know the possible header size for RoHC.</w:t>
      </w:r>
    </w:p>
    <w:p w14:paraId="4F36A301" w14:textId="77777777" w:rsidR="00143293" w:rsidRDefault="00143293" w:rsidP="00143293">
      <w:pPr>
        <w:rPr>
          <w:rFonts w:ascii="Arial" w:hAnsi="Arial" w:cs="Arial"/>
          <w:lang w:eastAsia="zh-CN"/>
        </w:rPr>
      </w:pPr>
    </w:p>
    <w:p w14:paraId="0010AE54" w14:textId="77777777" w:rsidR="00143293" w:rsidRDefault="00143293" w:rsidP="00143293"/>
    <w:p w14:paraId="1AFC7C19" w14:textId="7F7408C6" w:rsidR="00143293" w:rsidRPr="0043535A" w:rsidRDefault="00143293" w:rsidP="00143293">
      <w:pPr>
        <w:pStyle w:val="Proposal"/>
      </w:pPr>
      <w:bookmarkStart w:id="5" w:name="_Toc213405093"/>
      <w:r w:rsidRPr="000C65E4">
        <w:t>Reply to SA</w:t>
      </w:r>
      <w:r>
        <w:t>4</w:t>
      </w:r>
      <w:r w:rsidRPr="000C65E4">
        <w:t xml:space="preserve"> that the functions and compression </w:t>
      </w:r>
      <w:r>
        <w:t>are</w:t>
      </w:r>
      <w:r w:rsidRPr="000C65E4">
        <w:t xml:space="preserve"> outside of RAN2 </w:t>
      </w:r>
      <w:r w:rsidRPr="00143293">
        <w:t>scope</w:t>
      </w:r>
      <w:r>
        <w:t xml:space="preserve">. </w:t>
      </w:r>
      <w:r w:rsidRPr="00143293">
        <w:t>RAN2</w:t>
      </w:r>
      <w:r w:rsidRPr="000C65E4">
        <w:t xml:space="preserve"> supports signalling of RoHC profiles, as specified in 36.323 clause 5.5 and 36.331 </w:t>
      </w:r>
      <w:r w:rsidRPr="000C65E4">
        <w:rPr>
          <w:i/>
          <w:iCs/>
        </w:rPr>
        <w:t>PDCP-Config-NB</w:t>
      </w:r>
      <w:r w:rsidRPr="000C65E4">
        <w:t xml:space="preserve"> IE. Note that the compression profiles for RTP are not supported but can be added for Rel-20.</w:t>
      </w:r>
      <w:bookmarkEnd w:id="5"/>
      <w:r w:rsidRPr="000C65E4">
        <w:t xml:space="preserve"> </w:t>
      </w:r>
    </w:p>
    <w:p w14:paraId="01C80622" w14:textId="77777777" w:rsidR="00143293" w:rsidRPr="00143293" w:rsidRDefault="00143293" w:rsidP="00143293"/>
    <w:p w14:paraId="3CD2997E" w14:textId="015C4247" w:rsidR="00434D5E" w:rsidRPr="0043535A" w:rsidRDefault="00434D5E" w:rsidP="00434D5E">
      <w:pPr>
        <w:pStyle w:val="Heading2"/>
        <w:rPr>
          <w:lang w:eastAsia="zh-CN"/>
        </w:rPr>
      </w:pPr>
      <w:r w:rsidRPr="0043535A">
        <w:rPr>
          <w:lang w:eastAsia="zh-CN"/>
        </w:rPr>
        <w:lastRenderedPageBreak/>
        <w:t>2.</w:t>
      </w:r>
      <w:r w:rsidR="00143293">
        <w:rPr>
          <w:lang w:eastAsia="zh-CN"/>
        </w:rPr>
        <w:t>2</w:t>
      </w:r>
      <w:r w:rsidRPr="0043535A">
        <w:rPr>
          <w:lang w:eastAsia="zh-CN"/>
        </w:rPr>
        <w:tab/>
        <w:t xml:space="preserve">Selecting between CP and UP solutions </w:t>
      </w:r>
    </w:p>
    <w:p w14:paraId="0E0A30BB" w14:textId="553B3A86" w:rsidR="00434D5E" w:rsidRPr="0043535A" w:rsidRDefault="00434D5E" w:rsidP="00434D5E">
      <w:pPr>
        <w:pStyle w:val="Heading3"/>
        <w:rPr>
          <w:lang w:eastAsia="zh-CN"/>
        </w:rPr>
      </w:pPr>
      <w:r w:rsidRPr="0043535A">
        <w:rPr>
          <w:lang w:eastAsia="zh-CN"/>
        </w:rPr>
        <w:t>2.</w:t>
      </w:r>
      <w:r w:rsidR="00143293">
        <w:rPr>
          <w:lang w:eastAsia="zh-CN"/>
        </w:rPr>
        <w:t>2</w:t>
      </w:r>
      <w:r w:rsidRPr="0043535A">
        <w:rPr>
          <w:lang w:eastAsia="zh-CN"/>
        </w:rPr>
        <w:t>.</w:t>
      </w:r>
      <w:r>
        <w:rPr>
          <w:lang w:eastAsia="zh-CN"/>
        </w:rPr>
        <w:t>1</w:t>
      </w:r>
      <w:r w:rsidRPr="0043535A">
        <w:rPr>
          <w:lang w:eastAsia="zh-CN"/>
        </w:rPr>
        <w:tab/>
      </w:r>
      <w:r>
        <w:rPr>
          <w:lang w:eastAsia="zh-CN"/>
        </w:rPr>
        <w:t xml:space="preserve">RLC UM vs. AM </w:t>
      </w:r>
    </w:p>
    <w:p w14:paraId="37FC1BEC" w14:textId="77777777" w:rsidR="00434D5E" w:rsidRPr="0043535A" w:rsidRDefault="00434D5E" w:rsidP="00434D5E">
      <w:pPr>
        <w:rPr>
          <w:rFonts w:ascii="Arial" w:hAnsi="Arial" w:cs="Arial"/>
          <w:lang w:eastAsia="zh-CN"/>
        </w:rPr>
      </w:pPr>
      <w:r w:rsidRPr="0043535A">
        <w:rPr>
          <w:rFonts w:ascii="Arial" w:hAnsi="Arial" w:cs="Arial"/>
          <w:lang w:eastAsia="zh-CN"/>
        </w:rPr>
        <w:t>In regular LTE</w:t>
      </w:r>
      <w:r>
        <w:rPr>
          <w:rFonts w:ascii="Arial" w:hAnsi="Arial" w:cs="Arial"/>
          <w:lang w:eastAsia="zh-CN"/>
        </w:rPr>
        <w:t xml:space="preserve"> (non-NB-IoT LTE)</w:t>
      </w:r>
      <w:r w:rsidRPr="0043535A">
        <w:rPr>
          <w:rFonts w:ascii="Arial" w:hAnsi="Arial" w:cs="Arial"/>
          <w:lang w:eastAsia="zh-CN"/>
        </w:rPr>
        <w:t xml:space="preserve">, RLC UM is used for voice bearers. </w:t>
      </w:r>
    </w:p>
    <w:p w14:paraId="5DC80A18" w14:textId="216DD98B" w:rsidR="00434D5E" w:rsidRPr="0043535A" w:rsidRDefault="00434D5E" w:rsidP="00434D5E">
      <w:pPr>
        <w:rPr>
          <w:rFonts w:ascii="Arial" w:hAnsi="Arial" w:cs="Arial"/>
          <w:lang w:eastAsia="zh-CN"/>
        </w:rPr>
      </w:pPr>
      <w:r w:rsidRPr="0043535A">
        <w:rPr>
          <w:rFonts w:ascii="Arial" w:hAnsi="Arial" w:cs="Arial"/>
          <w:lang w:eastAsia="zh-CN"/>
        </w:rPr>
        <w:t xml:space="preserve">Voice </w:t>
      </w:r>
      <w:r w:rsidR="00F80EB8">
        <w:rPr>
          <w:rFonts w:ascii="Arial" w:hAnsi="Arial" w:cs="Arial"/>
          <w:lang w:eastAsia="zh-CN"/>
        </w:rPr>
        <w:t>packets</w:t>
      </w:r>
      <w:r w:rsidRPr="0043535A">
        <w:rPr>
          <w:rFonts w:ascii="Arial" w:hAnsi="Arial" w:cs="Arial"/>
          <w:lang w:eastAsia="zh-CN"/>
        </w:rPr>
        <w:t xml:space="preserve"> that </w:t>
      </w:r>
      <w:r w:rsidR="008D41D8">
        <w:rPr>
          <w:rFonts w:ascii="Arial" w:hAnsi="Arial" w:cs="Arial"/>
          <w:lang w:eastAsia="zh-CN"/>
        </w:rPr>
        <w:t xml:space="preserve">has much higher delay </w:t>
      </w:r>
      <w:r w:rsidRPr="0043535A">
        <w:rPr>
          <w:rFonts w:ascii="Arial" w:hAnsi="Arial" w:cs="Arial"/>
          <w:lang w:eastAsia="zh-CN"/>
        </w:rPr>
        <w:t xml:space="preserve">than other voice </w:t>
      </w:r>
      <w:r w:rsidR="00F80EB8">
        <w:rPr>
          <w:rFonts w:ascii="Arial" w:hAnsi="Arial" w:cs="Arial"/>
          <w:lang w:eastAsia="zh-CN"/>
        </w:rPr>
        <w:t xml:space="preserve">packets </w:t>
      </w:r>
      <w:r w:rsidR="008D41D8">
        <w:rPr>
          <w:rFonts w:ascii="Arial" w:hAnsi="Arial" w:cs="Arial"/>
          <w:lang w:eastAsia="zh-CN"/>
        </w:rPr>
        <w:t>do not contribute to the</w:t>
      </w:r>
      <w:r w:rsidRPr="0043535A">
        <w:rPr>
          <w:rFonts w:ascii="Arial" w:hAnsi="Arial" w:cs="Arial"/>
          <w:lang w:eastAsia="zh-CN"/>
        </w:rPr>
        <w:t xml:space="preserve"> QoS and may be discarded by the voice codec. </w:t>
      </w:r>
    </w:p>
    <w:p w14:paraId="5E3820FF" w14:textId="2969B7E1" w:rsidR="00434D5E" w:rsidRDefault="00434D5E" w:rsidP="00434D5E">
      <w:pPr>
        <w:rPr>
          <w:rFonts w:ascii="Arial" w:hAnsi="Arial" w:cs="Arial"/>
          <w:lang w:eastAsia="zh-CN"/>
        </w:rPr>
      </w:pPr>
      <w:r w:rsidRPr="0043535A">
        <w:rPr>
          <w:rFonts w:ascii="Arial" w:hAnsi="Arial" w:cs="Arial"/>
          <w:lang w:eastAsia="zh-CN"/>
        </w:rPr>
        <w:t xml:space="preserve">In GSO, the RTT is about 542 ms for transparent payload </w:t>
      </w:r>
      <w:r w:rsidRPr="0043535A">
        <w:rPr>
          <w:rFonts w:ascii="Arial" w:hAnsi="Arial" w:cs="Arial"/>
          <w:lang w:eastAsia="zh-CN"/>
        </w:rPr>
        <w:fldChar w:fldCharType="begin"/>
      </w:r>
      <w:r w:rsidRPr="0043535A">
        <w:rPr>
          <w:rFonts w:ascii="Arial" w:hAnsi="Arial" w:cs="Arial"/>
          <w:lang w:eastAsia="zh-CN"/>
        </w:rPr>
        <w:instrText xml:space="preserve"> REF _Ref210140781 \r \h </w:instrText>
      </w:r>
      <w:r w:rsidRPr="0043535A">
        <w:rPr>
          <w:rFonts w:ascii="Arial" w:hAnsi="Arial" w:cs="Arial"/>
          <w:lang w:eastAsia="zh-CN"/>
        </w:rPr>
      </w:r>
      <w:r w:rsidRPr="0043535A">
        <w:rPr>
          <w:rFonts w:ascii="Arial" w:hAnsi="Arial" w:cs="Arial"/>
          <w:lang w:eastAsia="zh-CN"/>
        </w:rPr>
        <w:fldChar w:fldCharType="separate"/>
      </w:r>
      <w:r w:rsidR="00D60679">
        <w:rPr>
          <w:rFonts w:ascii="Arial" w:hAnsi="Arial" w:cs="Arial"/>
          <w:lang w:eastAsia="zh-CN"/>
        </w:rPr>
        <w:t>[4]</w:t>
      </w:r>
      <w:r w:rsidRPr="0043535A">
        <w:rPr>
          <w:rFonts w:ascii="Arial" w:hAnsi="Arial" w:cs="Arial"/>
          <w:lang w:eastAsia="zh-CN"/>
        </w:rPr>
        <w:fldChar w:fldCharType="end"/>
      </w:r>
      <w:r w:rsidRPr="0043535A">
        <w:rPr>
          <w:rFonts w:ascii="Arial" w:hAnsi="Arial" w:cs="Arial"/>
          <w:lang w:eastAsia="zh-CN"/>
        </w:rPr>
        <w:t xml:space="preserve"> </w:t>
      </w:r>
      <w:r w:rsidR="000C789F">
        <w:rPr>
          <w:rFonts w:ascii="Arial" w:hAnsi="Arial" w:cs="Arial"/>
          <w:lang w:eastAsia="zh-CN"/>
        </w:rPr>
        <w:t xml:space="preserve">38.821 </w:t>
      </w:r>
      <w:r w:rsidRPr="0043535A">
        <w:rPr>
          <w:rFonts w:ascii="Arial" w:hAnsi="Arial" w:cs="Arial"/>
          <w:lang w:eastAsia="zh-CN"/>
        </w:rPr>
        <w:t xml:space="preserve">Table 4.2-2, thus the delay for one RLC AM retransmission is the RTT plus time for RLC to discover missing RLC data (estimated at 1.5 s for one </w:t>
      </w:r>
      <w:r w:rsidR="00F43793">
        <w:rPr>
          <w:rFonts w:ascii="Arial" w:hAnsi="Arial" w:cs="Arial"/>
          <w:lang w:eastAsia="zh-CN"/>
        </w:rPr>
        <w:t xml:space="preserve">RLC </w:t>
      </w:r>
      <w:r w:rsidRPr="0043535A">
        <w:rPr>
          <w:rFonts w:ascii="Arial" w:hAnsi="Arial" w:cs="Arial"/>
          <w:lang w:eastAsia="zh-CN"/>
        </w:rPr>
        <w:t xml:space="preserve">retransmission in transparent architecture </w:t>
      </w:r>
      <w:r w:rsidRPr="0043535A">
        <w:rPr>
          <w:rFonts w:ascii="Arial" w:hAnsi="Arial" w:cs="Arial"/>
          <w:lang w:eastAsia="zh-CN"/>
        </w:rPr>
        <w:fldChar w:fldCharType="begin"/>
      </w:r>
      <w:r w:rsidRPr="0043535A">
        <w:rPr>
          <w:rFonts w:ascii="Arial" w:hAnsi="Arial" w:cs="Arial"/>
          <w:lang w:eastAsia="zh-CN"/>
        </w:rPr>
        <w:instrText xml:space="preserve"> REF _Ref210140781 \r \h </w:instrText>
      </w:r>
      <w:r w:rsidRPr="0043535A">
        <w:rPr>
          <w:rFonts w:ascii="Arial" w:hAnsi="Arial" w:cs="Arial"/>
          <w:lang w:eastAsia="zh-CN"/>
        </w:rPr>
      </w:r>
      <w:r w:rsidRPr="0043535A">
        <w:rPr>
          <w:rFonts w:ascii="Arial" w:hAnsi="Arial" w:cs="Arial"/>
          <w:lang w:eastAsia="zh-CN"/>
        </w:rPr>
        <w:fldChar w:fldCharType="separate"/>
      </w:r>
      <w:r w:rsidR="00D60679">
        <w:rPr>
          <w:rFonts w:ascii="Arial" w:hAnsi="Arial" w:cs="Arial"/>
          <w:lang w:eastAsia="zh-CN"/>
        </w:rPr>
        <w:t>[4]</w:t>
      </w:r>
      <w:r w:rsidRPr="0043535A">
        <w:rPr>
          <w:rFonts w:ascii="Arial" w:hAnsi="Arial" w:cs="Arial"/>
          <w:lang w:eastAsia="zh-CN"/>
        </w:rPr>
        <w:fldChar w:fldCharType="end"/>
      </w:r>
      <w:r w:rsidRPr="0043535A">
        <w:rPr>
          <w:rFonts w:ascii="Arial" w:hAnsi="Arial" w:cs="Arial"/>
          <w:lang w:eastAsia="zh-CN"/>
        </w:rPr>
        <w:t xml:space="preserve"> </w:t>
      </w:r>
      <w:r w:rsidR="000C789F">
        <w:rPr>
          <w:rFonts w:ascii="Arial" w:hAnsi="Arial" w:cs="Arial"/>
          <w:lang w:eastAsia="zh-CN"/>
        </w:rPr>
        <w:t>38.821 clause</w:t>
      </w:r>
      <w:r w:rsidRPr="0043535A">
        <w:rPr>
          <w:rFonts w:ascii="Arial" w:hAnsi="Arial" w:cs="Arial"/>
          <w:lang w:eastAsia="zh-CN"/>
        </w:rPr>
        <w:t xml:space="preserve"> 7.2.2.2). </w:t>
      </w:r>
      <w:r>
        <w:rPr>
          <w:rFonts w:ascii="Arial" w:hAnsi="Arial" w:cs="Arial"/>
          <w:lang w:eastAsia="zh-CN"/>
        </w:rPr>
        <w:t>For RLC to discover there is an outstanding RLC SN, a later SN must arrive at the UE, thus the retransmitted data may be discarded by the voice codec.</w:t>
      </w:r>
    </w:p>
    <w:p w14:paraId="2A56AE28" w14:textId="77777777" w:rsidR="00434D5E" w:rsidRPr="0043535A" w:rsidRDefault="00434D5E" w:rsidP="00434D5E">
      <w:pPr>
        <w:rPr>
          <w:rFonts w:ascii="Arial" w:hAnsi="Arial" w:cs="Arial"/>
          <w:lang w:eastAsia="zh-CN"/>
        </w:rPr>
      </w:pPr>
      <w:r w:rsidRPr="0043535A">
        <w:rPr>
          <w:rFonts w:ascii="Arial" w:hAnsi="Arial" w:cs="Arial"/>
          <w:lang w:eastAsia="zh-CN"/>
        </w:rPr>
        <w:t>Therefore, RLC retransmission</w:t>
      </w:r>
      <w:r>
        <w:rPr>
          <w:rFonts w:ascii="Arial" w:hAnsi="Arial" w:cs="Arial"/>
          <w:lang w:eastAsia="zh-CN"/>
        </w:rPr>
        <w:t>s</w:t>
      </w:r>
      <w:r w:rsidRPr="0043535A">
        <w:rPr>
          <w:rFonts w:ascii="Arial" w:hAnsi="Arial" w:cs="Arial"/>
          <w:lang w:eastAsia="zh-CN"/>
        </w:rPr>
        <w:t xml:space="preserve"> </w:t>
      </w:r>
      <w:r>
        <w:rPr>
          <w:rFonts w:ascii="Arial" w:hAnsi="Arial" w:cs="Arial"/>
          <w:lang w:eastAsia="zh-CN"/>
        </w:rPr>
        <w:t xml:space="preserve">will arrive so late that the </w:t>
      </w:r>
      <w:r w:rsidRPr="0043535A">
        <w:rPr>
          <w:rFonts w:ascii="Arial" w:hAnsi="Arial" w:cs="Arial"/>
          <w:lang w:eastAsia="zh-CN"/>
        </w:rPr>
        <w:t xml:space="preserve">data </w:t>
      </w:r>
      <w:r>
        <w:rPr>
          <w:rFonts w:ascii="Arial" w:hAnsi="Arial" w:cs="Arial"/>
          <w:lang w:eastAsia="zh-CN"/>
        </w:rPr>
        <w:t xml:space="preserve">is useless and the transmissions wasted </w:t>
      </w:r>
      <w:r w:rsidRPr="0043535A">
        <w:rPr>
          <w:rFonts w:ascii="Arial" w:hAnsi="Arial" w:cs="Arial"/>
          <w:lang w:eastAsia="zh-CN"/>
        </w:rPr>
        <w:t xml:space="preserve">precious radio resources. </w:t>
      </w:r>
    </w:p>
    <w:p w14:paraId="5A63EE00" w14:textId="77777777" w:rsidR="00434D5E" w:rsidRPr="0043535A" w:rsidRDefault="00434D5E" w:rsidP="00434D5E">
      <w:pPr>
        <w:pStyle w:val="Observation"/>
      </w:pPr>
      <w:bookmarkStart w:id="6" w:name="_Toc213405079"/>
      <w:r w:rsidRPr="0043535A">
        <w:t xml:space="preserve">Using RLC AM for voice data in GSO </w:t>
      </w:r>
      <w:r>
        <w:t xml:space="preserve">will </w:t>
      </w:r>
      <w:r w:rsidRPr="0043535A">
        <w:t>waste radio resources.</w:t>
      </w:r>
      <w:bookmarkEnd w:id="6"/>
      <w:r w:rsidRPr="0043535A">
        <w:t xml:space="preserve"> </w:t>
      </w:r>
    </w:p>
    <w:p w14:paraId="2A0E47B3" w14:textId="56C4BFAD" w:rsidR="00434D5E" w:rsidRPr="0043535A" w:rsidRDefault="00434D5E" w:rsidP="00434D5E">
      <w:pPr>
        <w:pStyle w:val="Proposal"/>
      </w:pPr>
      <w:bookmarkStart w:id="7" w:name="_Toc213405094"/>
      <w:r w:rsidRPr="0043535A">
        <w:t>RLC UM for voice over G</w:t>
      </w:r>
      <w:r w:rsidR="00F855F4">
        <w:t>S</w:t>
      </w:r>
      <w:r w:rsidRPr="0043535A">
        <w:t>O</w:t>
      </w:r>
      <w:r>
        <w:t xml:space="preserve"> is supported</w:t>
      </w:r>
      <w:r w:rsidRPr="0043535A">
        <w:t xml:space="preserve"> regardless of whether UP or CP solution is selected.</w:t>
      </w:r>
      <w:bookmarkEnd w:id="7"/>
      <w:r w:rsidRPr="0043535A">
        <w:t xml:space="preserve"> </w:t>
      </w:r>
    </w:p>
    <w:p w14:paraId="00E163DD" w14:textId="77777777" w:rsidR="00434D5E" w:rsidRDefault="00434D5E" w:rsidP="00434D5E">
      <w:pPr>
        <w:rPr>
          <w:rFonts w:ascii="Arial" w:hAnsi="Arial" w:cs="Arial"/>
          <w:lang w:eastAsia="zh-CN"/>
        </w:rPr>
      </w:pPr>
    </w:p>
    <w:p w14:paraId="61C0D3D9" w14:textId="463EEEA9" w:rsidR="00434D5E" w:rsidRPr="0043535A" w:rsidRDefault="00434D5E" w:rsidP="00434D5E">
      <w:pPr>
        <w:pStyle w:val="Heading3"/>
        <w:rPr>
          <w:lang w:eastAsia="zh-CN"/>
        </w:rPr>
      </w:pPr>
      <w:r w:rsidRPr="0043535A">
        <w:rPr>
          <w:lang w:eastAsia="zh-CN"/>
        </w:rPr>
        <w:t>2.</w:t>
      </w:r>
      <w:r w:rsidR="00143293">
        <w:rPr>
          <w:lang w:eastAsia="zh-CN"/>
        </w:rPr>
        <w:t>2</w:t>
      </w:r>
      <w:r w:rsidRPr="0043535A">
        <w:rPr>
          <w:lang w:eastAsia="zh-CN"/>
        </w:rPr>
        <w:t>.</w:t>
      </w:r>
      <w:r>
        <w:rPr>
          <w:lang w:eastAsia="zh-CN"/>
        </w:rPr>
        <w:t>2</w:t>
      </w:r>
      <w:r w:rsidRPr="0043535A">
        <w:rPr>
          <w:lang w:eastAsia="zh-CN"/>
        </w:rPr>
        <w:tab/>
      </w:r>
      <w:r>
        <w:rPr>
          <w:lang w:eastAsia="zh-CN"/>
        </w:rPr>
        <w:t>Network architecture</w:t>
      </w:r>
    </w:p>
    <w:p w14:paraId="2813BB0F" w14:textId="458B148F" w:rsidR="008A5503" w:rsidRDefault="008A5503" w:rsidP="00434D5E">
      <w:pPr>
        <w:rPr>
          <w:rFonts w:ascii="Arial" w:hAnsi="Arial" w:cs="Arial"/>
          <w:lang w:eastAsia="zh-CN"/>
        </w:rPr>
      </w:pPr>
      <w:r>
        <w:rPr>
          <w:rFonts w:ascii="Arial" w:hAnsi="Arial" w:cs="Arial"/>
          <w:lang w:eastAsia="zh-CN"/>
        </w:rPr>
        <w:t>23.401:</w:t>
      </w:r>
    </w:p>
    <w:p w14:paraId="1235075C" w14:textId="77777777" w:rsidR="008A5503" w:rsidRPr="00644018" w:rsidRDefault="008A5503" w:rsidP="008A5503">
      <w:pPr>
        <w:pStyle w:val="TH"/>
      </w:pPr>
      <w:r w:rsidRPr="00644018">
        <w:rPr>
          <w:noProof/>
        </w:rPr>
        <w:object w:dxaOrig="9209" w:dyaOrig="3105" w14:anchorId="2CE61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pt;height:156pt" o:ole="">
            <v:imagedata r:id="rId13" o:title=""/>
          </v:shape>
          <o:OLEObject Type="Embed" ProgID="Word.Picture.8" ShapeID="_x0000_i1025" DrawAspect="Content" ObjectID="_1824018400" r:id="rId14"/>
        </w:object>
      </w:r>
    </w:p>
    <w:p w14:paraId="17681217" w14:textId="77777777" w:rsidR="008A5503" w:rsidRPr="00644018" w:rsidRDefault="008A5503" w:rsidP="008A5503">
      <w:pPr>
        <w:pStyle w:val="TF"/>
      </w:pPr>
      <w:r w:rsidRPr="00644018">
        <w:t>Figure 4.2.1-1: Non-roaming architecture for 3GPP accesses</w:t>
      </w:r>
    </w:p>
    <w:p w14:paraId="3B89A2B6" w14:textId="4AEAAC64" w:rsidR="00434D5E" w:rsidRDefault="00434D5E" w:rsidP="00434D5E">
      <w:pPr>
        <w:rPr>
          <w:rFonts w:ascii="Arial" w:hAnsi="Arial" w:cs="Arial"/>
          <w:lang w:eastAsia="zh-CN"/>
        </w:rPr>
      </w:pPr>
    </w:p>
    <w:p w14:paraId="2365A794" w14:textId="20587EB2" w:rsidR="00434D5E" w:rsidRDefault="00143293" w:rsidP="00434D5E">
      <w:pPr>
        <w:rPr>
          <w:rFonts w:ascii="Arial" w:hAnsi="Arial" w:cs="Arial"/>
          <w:lang w:eastAsia="zh-CN"/>
        </w:rPr>
      </w:pPr>
      <w:r>
        <w:rPr>
          <w:rFonts w:ascii="Arial" w:hAnsi="Arial" w:cs="Arial"/>
          <w:lang w:eastAsia="zh-CN"/>
        </w:rPr>
        <w:t>For</w:t>
      </w:r>
      <w:r w:rsidR="00434D5E">
        <w:rPr>
          <w:rFonts w:ascii="Arial" w:hAnsi="Arial" w:cs="Arial"/>
          <w:lang w:eastAsia="zh-CN"/>
        </w:rPr>
        <w:t xml:space="preserve"> </w:t>
      </w:r>
      <w:r w:rsidR="008D41D8">
        <w:rPr>
          <w:rFonts w:ascii="Arial" w:hAnsi="Arial" w:cs="Arial"/>
          <w:lang w:eastAsia="zh-CN"/>
        </w:rPr>
        <w:t xml:space="preserve">NB-IoT </w:t>
      </w:r>
      <w:r w:rsidR="00434D5E">
        <w:rPr>
          <w:rFonts w:ascii="Arial" w:hAnsi="Arial" w:cs="Arial"/>
          <w:lang w:eastAsia="zh-CN"/>
        </w:rPr>
        <w:t xml:space="preserve">User plane </w:t>
      </w:r>
      <w:r w:rsidR="004946A5">
        <w:rPr>
          <w:rFonts w:ascii="Arial" w:hAnsi="Arial" w:cs="Arial"/>
          <w:lang w:eastAsia="zh-CN"/>
        </w:rPr>
        <w:t xml:space="preserve">CIoT EPS </w:t>
      </w:r>
      <w:r w:rsidR="00434D5E">
        <w:rPr>
          <w:rFonts w:ascii="Arial" w:hAnsi="Arial" w:cs="Arial"/>
          <w:lang w:eastAsia="zh-CN"/>
        </w:rPr>
        <w:t>optimization</w:t>
      </w:r>
      <w:r>
        <w:rPr>
          <w:rFonts w:ascii="Arial" w:hAnsi="Arial" w:cs="Arial"/>
          <w:lang w:eastAsia="zh-CN"/>
        </w:rPr>
        <w:t>,</w:t>
      </w:r>
      <w:r w:rsidR="00434D5E">
        <w:rPr>
          <w:rFonts w:ascii="Arial" w:hAnsi="Arial" w:cs="Arial"/>
          <w:lang w:eastAsia="zh-CN"/>
        </w:rPr>
        <w:t xml:space="preserve"> </w:t>
      </w:r>
      <w:r>
        <w:rPr>
          <w:rFonts w:ascii="Arial" w:hAnsi="Arial" w:cs="Arial"/>
          <w:lang w:eastAsia="zh-CN"/>
        </w:rPr>
        <w:t xml:space="preserve">we </w:t>
      </w:r>
      <w:r w:rsidR="00434D5E">
        <w:rPr>
          <w:rFonts w:ascii="Arial" w:hAnsi="Arial" w:cs="Arial"/>
          <w:lang w:eastAsia="zh-CN"/>
        </w:rPr>
        <w:t xml:space="preserve">need to add real time user data to the S1-U interface. The S1-U interface carries real time user data in regular LTE (non-NB-IoT LTE). </w:t>
      </w:r>
    </w:p>
    <w:p w14:paraId="0DDAAAAA" w14:textId="66EEA08E" w:rsidR="00434D5E" w:rsidRPr="0043535A" w:rsidRDefault="00434D5E" w:rsidP="00434D5E">
      <w:pPr>
        <w:pStyle w:val="Observation"/>
      </w:pPr>
      <w:bookmarkStart w:id="8" w:name="_Toc213405080"/>
      <w:r>
        <w:t>The U</w:t>
      </w:r>
      <w:r w:rsidRPr="0043535A">
        <w:t>P solution</w:t>
      </w:r>
      <w:r>
        <w:t xml:space="preserve"> with real time data traffic needs updating the </w:t>
      </w:r>
      <w:r>
        <w:rPr>
          <w:rFonts w:cs="Arial"/>
        </w:rPr>
        <w:t>S1-U reference point to handle real time traffic</w:t>
      </w:r>
      <w:r>
        <w:t xml:space="preserve">. The S1-U interface can handle real time traffic </w:t>
      </w:r>
      <w:r w:rsidR="00143293">
        <w:t>for eMTC</w:t>
      </w:r>
      <w:r>
        <w:t>.</w:t>
      </w:r>
      <w:bookmarkEnd w:id="8"/>
      <w:r>
        <w:t xml:space="preserve"> </w:t>
      </w:r>
    </w:p>
    <w:p w14:paraId="4BE45F2A" w14:textId="3E1E8D53" w:rsidR="00434D5E" w:rsidRDefault="00434D5E" w:rsidP="00434D5E">
      <w:pPr>
        <w:rPr>
          <w:rFonts w:ascii="Arial" w:hAnsi="Arial" w:cs="Arial"/>
          <w:lang w:eastAsia="zh-CN"/>
        </w:rPr>
      </w:pPr>
      <w:r>
        <w:rPr>
          <w:rFonts w:ascii="Arial" w:hAnsi="Arial" w:cs="Arial"/>
          <w:lang w:eastAsia="zh-CN"/>
        </w:rPr>
        <w:t xml:space="preserve">To transfer real time data using the </w:t>
      </w:r>
      <w:r w:rsidR="008D41D8">
        <w:rPr>
          <w:rFonts w:ascii="Arial" w:hAnsi="Arial" w:cs="Arial"/>
          <w:lang w:eastAsia="zh-CN"/>
        </w:rPr>
        <w:t xml:space="preserve">NB-IoT </w:t>
      </w:r>
      <w:r>
        <w:rPr>
          <w:rFonts w:ascii="Arial" w:hAnsi="Arial" w:cs="Arial"/>
          <w:lang w:eastAsia="zh-CN"/>
        </w:rPr>
        <w:t xml:space="preserve">Control </w:t>
      </w:r>
      <w:r w:rsidR="00143293">
        <w:rPr>
          <w:rFonts w:ascii="Arial" w:hAnsi="Arial" w:cs="Arial"/>
          <w:lang w:eastAsia="zh-CN"/>
        </w:rPr>
        <w:t>P</w:t>
      </w:r>
      <w:r>
        <w:rPr>
          <w:rFonts w:ascii="Arial" w:hAnsi="Arial" w:cs="Arial"/>
          <w:lang w:eastAsia="zh-CN"/>
        </w:rPr>
        <w:t xml:space="preserve">lane </w:t>
      </w:r>
      <w:r w:rsidR="00143293">
        <w:rPr>
          <w:rFonts w:ascii="Arial" w:hAnsi="Arial" w:cs="Arial"/>
          <w:lang w:eastAsia="zh-CN"/>
        </w:rPr>
        <w:t xml:space="preserve">EPS </w:t>
      </w:r>
      <w:r>
        <w:rPr>
          <w:rFonts w:ascii="Arial" w:hAnsi="Arial" w:cs="Arial"/>
          <w:lang w:eastAsia="zh-CN"/>
        </w:rPr>
        <w:t xml:space="preserve">optimization for CIoT, we need to update the architecture such that S1-MME and S11-U </w:t>
      </w:r>
      <w:r w:rsidR="00143293">
        <w:rPr>
          <w:rFonts w:ascii="Arial" w:hAnsi="Arial" w:cs="Arial"/>
          <w:lang w:eastAsia="zh-CN"/>
        </w:rPr>
        <w:t xml:space="preserve">interfaces </w:t>
      </w:r>
      <w:r>
        <w:rPr>
          <w:rFonts w:ascii="Arial" w:hAnsi="Arial" w:cs="Arial"/>
          <w:lang w:eastAsia="zh-CN"/>
        </w:rPr>
        <w:t>can carry</w:t>
      </w:r>
      <w:r w:rsidR="002961D3">
        <w:rPr>
          <w:rFonts w:ascii="Arial" w:hAnsi="Arial" w:cs="Arial"/>
          <w:lang w:eastAsia="zh-CN"/>
        </w:rPr>
        <w:t xml:space="preserve"> real time</w:t>
      </w:r>
      <w:r>
        <w:rPr>
          <w:rFonts w:ascii="Arial" w:hAnsi="Arial" w:cs="Arial"/>
          <w:lang w:eastAsia="zh-CN"/>
        </w:rPr>
        <w:t xml:space="preserve"> user data. Further, the data path for the real time data includes </w:t>
      </w:r>
      <w:r w:rsidR="002961D3">
        <w:rPr>
          <w:rFonts w:ascii="Arial" w:hAnsi="Arial" w:cs="Arial"/>
          <w:lang w:eastAsia="zh-CN"/>
        </w:rPr>
        <w:t>one</w:t>
      </w:r>
      <w:r>
        <w:rPr>
          <w:rFonts w:ascii="Arial" w:hAnsi="Arial" w:cs="Arial"/>
          <w:lang w:eastAsia="zh-CN"/>
        </w:rPr>
        <w:t xml:space="preserve"> extra node (the MME) that do not handled real time traffic today. </w:t>
      </w:r>
    </w:p>
    <w:p w14:paraId="13239B23" w14:textId="6F10C890" w:rsidR="00434D5E" w:rsidRPr="0043535A" w:rsidRDefault="00434D5E" w:rsidP="00434D5E">
      <w:pPr>
        <w:pStyle w:val="Observation"/>
      </w:pPr>
      <w:bookmarkStart w:id="9" w:name="_Toc213405081"/>
      <w:r>
        <w:t xml:space="preserve">The </w:t>
      </w:r>
      <w:r w:rsidRPr="0043535A">
        <w:t>CP solution</w:t>
      </w:r>
      <w:r>
        <w:t xml:space="preserve"> with real time data traffic needs updating the </w:t>
      </w:r>
      <w:r>
        <w:rPr>
          <w:rFonts w:cs="Arial"/>
        </w:rPr>
        <w:t>S1-MME and S11-U reference points to handle real time traffic</w:t>
      </w:r>
      <w:r>
        <w:t xml:space="preserve">. </w:t>
      </w:r>
      <w:r w:rsidR="00E36F45">
        <w:rPr>
          <w:rFonts w:cs="Arial"/>
        </w:rPr>
        <w:t xml:space="preserve">S1-MME and S11-U </w:t>
      </w:r>
      <w:r w:rsidR="002961D3">
        <w:t xml:space="preserve">cannot </w:t>
      </w:r>
      <w:r>
        <w:t>carr</w:t>
      </w:r>
      <w:r w:rsidR="002961D3">
        <w:t>y</w:t>
      </w:r>
      <w:r>
        <w:t xml:space="preserve"> real time traffic</w:t>
      </w:r>
      <w:r w:rsidR="002961D3">
        <w:t xml:space="preserve"> today</w:t>
      </w:r>
      <w:r>
        <w:t>.</w:t>
      </w:r>
      <w:bookmarkEnd w:id="9"/>
      <w:r>
        <w:t xml:space="preserve"> </w:t>
      </w:r>
    </w:p>
    <w:p w14:paraId="58034F20" w14:textId="50E80C2D" w:rsidR="00434D5E" w:rsidRPr="0043535A" w:rsidRDefault="00434D5E" w:rsidP="00434D5E">
      <w:pPr>
        <w:pStyle w:val="Observation"/>
      </w:pPr>
      <w:bookmarkStart w:id="10" w:name="_Toc213405082"/>
      <w:r>
        <w:t xml:space="preserve">The </w:t>
      </w:r>
      <w:r w:rsidRPr="0043535A">
        <w:t>CP solution</w:t>
      </w:r>
      <w:r>
        <w:t xml:space="preserve"> with real time data traffic </w:t>
      </w:r>
      <w:r w:rsidR="00E36F45">
        <w:t xml:space="preserve">has </w:t>
      </w:r>
      <w:r>
        <w:t>one extra network node</w:t>
      </w:r>
      <w:r w:rsidR="00E36F45">
        <w:t xml:space="preserve">, the MME, in the voice path </w:t>
      </w:r>
      <w:r>
        <w:t xml:space="preserve">compared to the UP solution. The MME </w:t>
      </w:r>
      <w:r w:rsidR="002961D3">
        <w:t>cannot handle</w:t>
      </w:r>
      <w:r>
        <w:t xml:space="preserve"> real time data traffic</w:t>
      </w:r>
      <w:r w:rsidR="002961D3">
        <w:t xml:space="preserve"> today</w:t>
      </w:r>
      <w:r>
        <w:t>.</w:t>
      </w:r>
      <w:bookmarkEnd w:id="10"/>
      <w:r>
        <w:t xml:space="preserve"> </w:t>
      </w:r>
    </w:p>
    <w:p w14:paraId="11FF6E6C" w14:textId="77777777" w:rsidR="00434D5E" w:rsidRDefault="00434D5E" w:rsidP="00434D5E">
      <w:pPr>
        <w:rPr>
          <w:rFonts w:ascii="Arial" w:hAnsi="Arial" w:cs="Arial"/>
          <w:lang w:eastAsia="zh-CN"/>
        </w:rPr>
      </w:pPr>
    </w:p>
    <w:p w14:paraId="092A3691" w14:textId="1F841EE0" w:rsidR="00143293" w:rsidRDefault="00143293" w:rsidP="00143293">
      <w:pPr>
        <w:rPr>
          <w:rFonts w:ascii="Arial" w:hAnsi="Arial" w:cs="Arial"/>
          <w:lang w:eastAsia="zh-CN"/>
        </w:rPr>
      </w:pPr>
      <w:r>
        <w:rPr>
          <w:rFonts w:ascii="Arial" w:hAnsi="Arial" w:cs="Arial"/>
          <w:lang w:eastAsia="zh-CN"/>
        </w:rPr>
        <w:t xml:space="preserve">There are deployments of the NB-IoT Control plane CIoT EPS optimization, but not of the NB-IoT User plane CIoT EPS optimization. However, there is no voice or other real time data support </w:t>
      </w:r>
      <w:r w:rsidR="00E36F45">
        <w:rPr>
          <w:rFonts w:ascii="Arial" w:hAnsi="Arial" w:cs="Arial"/>
          <w:lang w:eastAsia="zh-CN"/>
        </w:rPr>
        <w:t>for</w:t>
      </w:r>
      <w:r>
        <w:rPr>
          <w:rFonts w:ascii="Arial" w:hAnsi="Arial" w:cs="Arial"/>
          <w:lang w:eastAsia="zh-CN"/>
        </w:rPr>
        <w:t xml:space="preserve"> current NB-IoT, while there are deployments of eMTC with User plane CIoT optimization that support real time voice over the user plane. </w:t>
      </w:r>
    </w:p>
    <w:p w14:paraId="337BFF6A" w14:textId="77777777" w:rsidR="00143293" w:rsidRDefault="00143293" w:rsidP="00143293">
      <w:pPr>
        <w:pStyle w:val="Observation"/>
      </w:pPr>
      <w:bookmarkStart w:id="11" w:name="_Toc213405083"/>
      <w:r w:rsidRPr="0043535A">
        <w:lastRenderedPageBreak/>
        <w:t>The</w:t>
      </w:r>
      <w:r>
        <w:t xml:space="preserve">re are no existing deployments of voice for NB-IoT with User Plane nor </w:t>
      </w:r>
      <w:r w:rsidRPr="0043535A">
        <w:t>C</w:t>
      </w:r>
      <w:r>
        <w:t>ontrol Plane EPS optimization.</w:t>
      </w:r>
      <w:bookmarkEnd w:id="11"/>
      <w:r>
        <w:t xml:space="preserve"> </w:t>
      </w:r>
    </w:p>
    <w:p w14:paraId="37025BD3" w14:textId="77777777" w:rsidR="00143293" w:rsidRPr="0043535A" w:rsidRDefault="00143293" w:rsidP="00143293">
      <w:pPr>
        <w:pStyle w:val="Observation"/>
      </w:pPr>
      <w:bookmarkStart w:id="12" w:name="_Toc213405084"/>
      <w:r>
        <w:t xml:space="preserve">There are </w:t>
      </w:r>
      <w:r>
        <w:rPr>
          <w:rFonts w:cs="Arial"/>
        </w:rPr>
        <w:t>deployments of voice for eMTC with User plane CIoT EPS optimization.</w:t>
      </w:r>
      <w:bookmarkEnd w:id="12"/>
      <w:r>
        <w:rPr>
          <w:rFonts w:cs="Arial"/>
        </w:rPr>
        <w:t xml:space="preserve"> </w:t>
      </w:r>
    </w:p>
    <w:p w14:paraId="53C0091B" w14:textId="77777777" w:rsidR="00143293" w:rsidRDefault="00143293" w:rsidP="00434D5E">
      <w:pPr>
        <w:rPr>
          <w:rFonts w:ascii="Arial" w:hAnsi="Arial" w:cs="Arial"/>
          <w:lang w:eastAsia="zh-CN"/>
        </w:rPr>
      </w:pPr>
    </w:p>
    <w:p w14:paraId="0F3BD903" w14:textId="4F6B215E" w:rsidR="00434D5E" w:rsidRPr="0043535A" w:rsidRDefault="00434D5E" w:rsidP="00434D5E">
      <w:pPr>
        <w:pStyle w:val="Heading3"/>
        <w:rPr>
          <w:lang w:eastAsia="zh-CN"/>
        </w:rPr>
      </w:pPr>
      <w:r w:rsidRPr="0043535A">
        <w:rPr>
          <w:lang w:eastAsia="zh-CN"/>
        </w:rPr>
        <w:t>2.</w:t>
      </w:r>
      <w:r w:rsidR="00143293">
        <w:rPr>
          <w:lang w:eastAsia="zh-CN"/>
        </w:rPr>
        <w:t>2</w:t>
      </w:r>
      <w:r w:rsidRPr="0043535A">
        <w:rPr>
          <w:lang w:eastAsia="zh-CN"/>
        </w:rPr>
        <w:t>.</w:t>
      </w:r>
      <w:r>
        <w:rPr>
          <w:lang w:eastAsia="zh-CN"/>
        </w:rPr>
        <w:t>3</w:t>
      </w:r>
      <w:r w:rsidRPr="0043535A">
        <w:rPr>
          <w:lang w:eastAsia="zh-CN"/>
        </w:rPr>
        <w:tab/>
      </w:r>
      <w:r>
        <w:rPr>
          <w:lang w:eastAsia="zh-CN"/>
        </w:rPr>
        <w:t xml:space="preserve">QoS model </w:t>
      </w:r>
    </w:p>
    <w:p w14:paraId="784E2424" w14:textId="52BB4D6A" w:rsidR="008A5503" w:rsidRDefault="00434D5E" w:rsidP="008A5503">
      <w:pPr>
        <w:rPr>
          <w:rFonts w:ascii="Arial" w:hAnsi="Arial" w:cs="Arial"/>
          <w:lang w:eastAsia="zh-CN"/>
        </w:rPr>
      </w:pPr>
      <w:r>
        <w:rPr>
          <w:rFonts w:ascii="Arial" w:hAnsi="Arial" w:cs="Arial"/>
          <w:lang w:eastAsia="zh-CN"/>
        </w:rPr>
        <w:t xml:space="preserve">The QoS framework (36.300 </w:t>
      </w:r>
      <w:r w:rsidR="000C789F">
        <w:rPr>
          <w:rFonts w:ascii="Arial" w:hAnsi="Arial" w:cs="Arial"/>
          <w:lang w:eastAsia="zh-CN"/>
        </w:rPr>
        <w:t xml:space="preserve">clause </w:t>
      </w:r>
      <w:r>
        <w:rPr>
          <w:rFonts w:ascii="Arial" w:hAnsi="Arial" w:cs="Arial"/>
          <w:lang w:eastAsia="zh-CN"/>
        </w:rPr>
        <w:t xml:space="preserve">13, 23.401 </w:t>
      </w:r>
      <w:r w:rsidR="000C789F">
        <w:rPr>
          <w:rFonts w:ascii="Arial" w:hAnsi="Arial" w:cs="Arial"/>
          <w:lang w:eastAsia="zh-CN"/>
        </w:rPr>
        <w:t xml:space="preserve">clause </w:t>
      </w:r>
      <w:r>
        <w:rPr>
          <w:rFonts w:ascii="Arial" w:hAnsi="Arial" w:cs="Arial"/>
          <w:lang w:eastAsia="zh-CN"/>
        </w:rPr>
        <w:t xml:space="preserve">4.2, 23.203 </w:t>
      </w:r>
      <w:r w:rsidR="000C789F">
        <w:rPr>
          <w:rFonts w:ascii="Arial" w:hAnsi="Arial" w:cs="Arial"/>
          <w:lang w:eastAsia="zh-CN"/>
        </w:rPr>
        <w:t xml:space="preserve">clause </w:t>
      </w:r>
      <w:r>
        <w:rPr>
          <w:rFonts w:ascii="Arial" w:hAnsi="Arial" w:cs="Arial"/>
          <w:lang w:eastAsia="zh-CN"/>
        </w:rPr>
        <w:t>6.1.7</w:t>
      </w:r>
      <w:r w:rsidR="00233701">
        <w:rPr>
          <w:rFonts w:ascii="Arial" w:hAnsi="Arial" w:cs="Arial"/>
          <w:lang w:eastAsia="zh-CN"/>
        </w:rPr>
        <w:t>, see excerpts in Appendix A</w:t>
      </w:r>
      <w:r>
        <w:rPr>
          <w:rFonts w:ascii="Arial" w:hAnsi="Arial" w:cs="Arial"/>
          <w:lang w:eastAsia="zh-CN"/>
        </w:rPr>
        <w:t>) clearly specifies that for one</w:t>
      </w:r>
      <w:r w:rsidR="00233701">
        <w:rPr>
          <w:rFonts w:ascii="Arial" w:hAnsi="Arial" w:cs="Arial"/>
          <w:lang w:eastAsia="zh-CN"/>
        </w:rPr>
        <w:t xml:space="preserve"> EPS</w:t>
      </w:r>
      <w:r>
        <w:rPr>
          <w:rFonts w:ascii="Arial" w:hAnsi="Arial" w:cs="Arial"/>
          <w:lang w:eastAsia="zh-CN"/>
        </w:rPr>
        <w:t xml:space="preserve"> bearer, the packets shall get the same packet treatment. </w:t>
      </w:r>
    </w:p>
    <w:p w14:paraId="24C37ECD" w14:textId="7CC6F912" w:rsidR="008A5503" w:rsidRDefault="008A5503" w:rsidP="008A5503">
      <w:r>
        <w:rPr>
          <w:rFonts w:ascii="Arial" w:hAnsi="Arial" w:cs="Arial"/>
          <w:lang w:eastAsia="zh-CN"/>
        </w:rPr>
        <w:t xml:space="preserve">36.300: </w:t>
      </w:r>
    </w:p>
    <w:p w14:paraId="25B96D2F" w14:textId="460E1189" w:rsidR="008A5503" w:rsidRDefault="008A5503" w:rsidP="008A5503">
      <w:pPr>
        <w:ind w:left="567"/>
      </w:pPr>
      <w:r w:rsidRPr="008F08D1">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2E1A0C40" w14:textId="6526EACA" w:rsidR="008A5503" w:rsidRDefault="008A5503" w:rsidP="008A5503">
      <w:pPr>
        <w:ind w:left="567"/>
      </w:pPr>
      <w:r>
        <w:t>…</w:t>
      </w:r>
    </w:p>
    <w:p w14:paraId="6453C32F" w14:textId="77777777" w:rsidR="008A5503" w:rsidRPr="008F08D1" w:rsidRDefault="008A5503" w:rsidP="008A5503">
      <w:pPr>
        <w:pStyle w:val="TH"/>
      </w:pPr>
      <w:r w:rsidRPr="008F08D1">
        <w:rPr>
          <w:noProof/>
        </w:rPr>
        <w:object w:dxaOrig="5471" w:dyaOrig="3269" w14:anchorId="6702751D">
          <v:shape id="_x0000_i1026" type="#_x0000_t75" style="width:364.8pt;height:217.6pt" o:ole="">
            <v:imagedata r:id="rId15" o:title=""/>
          </v:shape>
          <o:OLEObject Type="Embed" ProgID="Visio.Drawing.11" ShapeID="_x0000_i1026" DrawAspect="Content" ObjectID="_1824018401" r:id="rId16"/>
        </w:object>
      </w:r>
    </w:p>
    <w:p w14:paraId="7C73C041" w14:textId="77777777" w:rsidR="008A5503" w:rsidRPr="008F08D1" w:rsidRDefault="008A5503" w:rsidP="008A5503">
      <w:pPr>
        <w:pStyle w:val="TF"/>
      </w:pPr>
      <w:r w:rsidRPr="008F08D1">
        <w:t>Figure 13.1-1: EPS Bearer Service Architecture</w:t>
      </w:r>
    </w:p>
    <w:p w14:paraId="71B3B955" w14:textId="77777777" w:rsidR="00434D5E" w:rsidRPr="0043535A" w:rsidRDefault="00434D5E" w:rsidP="00434D5E">
      <w:pPr>
        <w:pStyle w:val="Observation"/>
      </w:pPr>
      <w:bookmarkStart w:id="13" w:name="_Toc213405085"/>
      <w:r>
        <w:t>The QoS framework only support QoS differentiation between bearers.</w:t>
      </w:r>
      <w:bookmarkEnd w:id="13"/>
      <w:r>
        <w:t xml:space="preserve"> </w:t>
      </w:r>
    </w:p>
    <w:p w14:paraId="40A4D2C3" w14:textId="631D436E" w:rsidR="00434D5E" w:rsidRDefault="00434D5E" w:rsidP="00434D5E">
      <w:pPr>
        <w:rPr>
          <w:rFonts w:ascii="Arial" w:hAnsi="Arial" w:cs="Arial"/>
          <w:lang w:eastAsia="zh-CN"/>
        </w:rPr>
      </w:pPr>
      <w:r>
        <w:rPr>
          <w:rFonts w:ascii="Arial" w:hAnsi="Arial" w:cs="Arial"/>
          <w:lang w:eastAsia="zh-CN"/>
        </w:rPr>
        <w:t xml:space="preserve">It may be possible to support some kind of “hack” to have sub-bearer QoS handling for the voice traffic, however, we think we shall not break the QoS framework. </w:t>
      </w:r>
    </w:p>
    <w:p w14:paraId="0E364920" w14:textId="4723711D" w:rsidR="00434D5E" w:rsidRDefault="00434D5E" w:rsidP="00434D5E">
      <w:pPr>
        <w:rPr>
          <w:rFonts w:ascii="Arial" w:hAnsi="Arial" w:cs="Arial"/>
          <w:lang w:eastAsia="zh-CN"/>
        </w:rPr>
      </w:pPr>
      <w:r>
        <w:rPr>
          <w:rFonts w:ascii="Arial" w:hAnsi="Arial" w:cs="Arial"/>
          <w:lang w:eastAsia="zh-CN"/>
        </w:rPr>
        <w:t>As voice data likely needs to be on an RLC UM bearer and there is a need for a signalling radio bearer (SRB) using RLC AM for other traffic (RRC Release etc.), we think voice must be on a separate bearer</w:t>
      </w:r>
      <w:r w:rsidR="000C789F">
        <w:rPr>
          <w:rFonts w:ascii="Arial" w:hAnsi="Arial" w:cs="Arial"/>
          <w:lang w:eastAsia="zh-CN"/>
        </w:rPr>
        <w:t xml:space="preserve"> in both CP and UP solution</w:t>
      </w:r>
      <w:r>
        <w:rPr>
          <w:rFonts w:ascii="Arial" w:hAnsi="Arial" w:cs="Arial"/>
          <w:lang w:eastAsia="zh-CN"/>
        </w:rPr>
        <w:t xml:space="preserve">. The IMS signalling (or if SA decides on not using IMS, some other signalling to set up the voice call) can be discussed </w:t>
      </w:r>
      <w:r w:rsidR="000C789F">
        <w:rPr>
          <w:rFonts w:ascii="Arial" w:hAnsi="Arial" w:cs="Arial"/>
          <w:lang w:eastAsia="zh-CN"/>
        </w:rPr>
        <w:t>later</w:t>
      </w:r>
      <w:r w:rsidR="00233701">
        <w:rPr>
          <w:rFonts w:ascii="Arial" w:hAnsi="Arial" w:cs="Arial"/>
          <w:lang w:eastAsia="zh-CN"/>
        </w:rPr>
        <w:t>,</w:t>
      </w:r>
      <w:r w:rsidR="000C789F">
        <w:rPr>
          <w:rFonts w:ascii="Arial" w:hAnsi="Arial" w:cs="Arial"/>
          <w:lang w:eastAsia="zh-CN"/>
        </w:rPr>
        <w:t xml:space="preserve"> </w:t>
      </w:r>
      <w:r>
        <w:rPr>
          <w:rFonts w:ascii="Arial" w:hAnsi="Arial" w:cs="Arial"/>
          <w:lang w:eastAsia="zh-CN"/>
        </w:rPr>
        <w:t xml:space="preserve">whether it needs a separate bearer or if it can share </w:t>
      </w:r>
      <w:r w:rsidR="000C789F">
        <w:rPr>
          <w:rFonts w:ascii="Arial" w:hAnsi="Arial" w:cs="Arial"/>
          <w:lang w:eastAsia="zh-CN"/>
        </w:rPr>
        <w:t xml:space="preserve">another bearer (for example </w:t>
      </w:r>
      <w:r>
        <w:rPr>
          <w:rFonts w:ascii="Arial" w:hAnsi="Arial" w:cs="Arial"/>
          <w:lang w:eastAsia="zh-CN"/>
        </w:rPr>
        <w:t>SRB</w:t>
      </w:r>
      <w:r w:rsidR="000C789F">
        <w:rPr>
          <w:rFonts w:ascii="Arial" w:hAnsi="Arial" w:cs="Arial"/>
          <w:lang w:eastAsia="zh-CN"/>
        </w:rPr>
        <w:t>)</w:t>
      </w:r>
      <w:r>
        <w:rPr>
          <w:rFonts w:ascii="Arial" w:hAnsi="Arial" w:cs="Arial"/>
          <w:lang w:eastAsia="zh-CN"/>
        </w:rPr>
        <w:t xml:space="preserve">. </w:t>
      </w:r>
    </w:p>
    <w:p w14:paraId="53A012A3" w14:textId="5788AECB" w:rsidR="00434D5E" w:rsidRPr="0043535A" w:rsidRDefault="00434D5E" w:rsidP="00434D5E">
      <w:pPr>
        <w:pStyle w:val="Proposal"/>
      </w:pPr>
      <w:bookmarkStart w:id="14" w:name="_Toc213405095"/>
      <w:r>
        <w:t xml:space="preserve">The </w:t>
      </w:r>
      <w:r w:rsidR="008D41D8">
        <w:t xml:space="preserve">NB-IoT NTN </w:t>
      </w:r>
      <w:r w:rsidR="002961D3">
        <w:t xml:space="preserve">voice </w:t>
      </w:r>
      <w:r w:rsidR="008D41D8">
        <w:t xml:space="preserve">over GSO </w:t>
      </w:r>
      <w:r>
        <w:t xml:space="preserve">solution shall not break the QoS framework </w:t>
      </w:r>
      <w:r w:rsidRPr="0043535A">
        <w:t>regardless of whether UP or CP solution is selected.</w:t>
      </w:r>
      <w:r>
        <w:t xml:space="preserve"> That is, all data of one bearer gets the same packet treatment.</w:t>
      </w:r>
      <w:bookmarkEnd w:id="14"/>
      <w:r>
        <w:t xml:space="preserve"> </w:t>
      </w:r>
    </w:p>
    <w:p w14:paraId="3EF7D207" w14:textId="77777777" w:rsidR="00434D5E" w:rsidRDefault="00434D5E" w:rsidP="00434D5E">
      <w:pPr>
        <w:rPr>
          <w:rFonts w:ascii="Arial" w:hAnsi="Arial" w:cs="Arial"/>
          <w:lang w:eastAsia="zh-CN"/>
        </w:rPr>
      </w:pPr>
    </w:p>
    <w:p w14:paraId="44413614" w14:textId="1E35BF21" w:rsidR="00434D5E" w:rsidRDefault="00434D5E" w:rsidP="00434D5E">
      <w:pPr>
        <w:rPr>
          <w:rFonts w:ascii="Arial" w:hAnsi="Arial" w:cs="Arial"/>
          <w:lang w:eastAsia="zh-CN"/>
        </w:rPr>
      </w:pPr>
      <w:r>
        <w:rPr>
          <w:rFonts w:ascii="Arial" w:hAnsi="Arial" w:cs="Arial"/>
          <w:lang w:eastAsia="zh-CN"/>
        </w:rPr>
        <w:t xml:space="preserve">There can only be one PDN for each bearer. </w:t>
      </w:r>
      <w:r w:rsidR="000D2F90">
        <w:rPr>
          <w:rFonts w:ascii="Arial" w:hAnsi="Arial" w:cs="Arial"/>
          <w:lang w:eastAsia="zh-CN"/>
        </w:rPr>
        <w:t xml:space="preserve">To support emergency voice, the UE must have one PDN for regular voice and one for emergency because </w:t>
      </w:r>
      <w:r>
        <w:rPr>
          <w:rFonts w:ascii="Arial" w:hAnsi="Arial" w:cs="Arial"/>
          <w:lang w:eastAsia="zh-CN"/>
        </w:rPr>
        <w:t xml:space="preserve">IMS </w:t>
      </w:r>
      <w:r w:rsidR="00EA1260">
        <w:rPr>
          <w:rFonts w:ascii="Arial" w:hAnsi="Arial" w:cs="Arial"/>
          <w:lang w:eastAsia="zh-CN"/>
        </w:rPr>
        <w:t xml:space="preserve">for signalling for emergency </w:t>
      </w:r>
      <w:r>
        <w:rPr>
          <w:rFonts w:ascii="Arial" w:hAnsi="Arial" w:cs="Arial"/>
          <w:lang w:eastAsia="zh-CN"/>
        </w:rPr>
        <w:t xml:space="preserve">and IMS signalling </w:t>
      </w:r>
      <w:r w:rsidR="00EA1260">
        <w:rPr>
          <w:rFonts w:ascii="Arial" w:hAnsi="Arial" w:cs="Arial"/>
          <w:lang w:eastAsia="zh-CN"/>
        </w:rPr>
        <w:t xml:space="preserve">for regular voice </w:t>
      </w:r>
      <w:r>
        <w:rPr>
          <w:rFonts w:ascii="Arial" w:hAnsi="Arial" w:cs="Arial"/>
          <w:lang w:eastAsia="zh-CN"/>
        </w:rPr>
        <w:t xml:space="preserve">uses different PDNs (likely separate PDNs will </w:t>
      </w:r>
      <w:r w:rsidR="00EA1260">
        <w:rPr>
          <w:rFonts w:ascii="Arial" w:hAnsi="Arial" w:cs="Arial"/>
          <w:lang w:eastAsia="zh-CN"/>
        </w:rPr>
        <w:t xml:space="preserve">also </w:t>
      </w:r>
      <w:r>
        <w:rPr>
          <w:rFonts w:ascii="Arial" w:hAnsi="Arial" w:cs="Arial"/>
          <w:lang w:eastAsia="zh-CN"/>
        </w:rPr>
        <w:t>be needed if SA selects to not use the IMS</w:t>
      </w:r>
      <w:r w:rsidR="002961D3">
        <w:rPr>
          <w:rFonts w:ascii="Arial" w:hAnsi="Arial" w:cs="Arial"/>
          <w:lang w:eastAsia="zh-CN"/>
        </w:rPr>
        <w:t xml:space="preserve"> for voice</w:t>
      </w:r>
      <w:r>
        <w:rPr>
          <w:rFonts w:ascii="Arial" w:hAnsi="Arial" w:cs="Arial"/>
          <w:lang w:eastAsia="zh-CN"/>
        </w:rPr>
        <w:t>).</w:t>
      </w:r>
      <w:r w:rsidR="00E62482">
        <w:rPr>
          <w:rFonts w:ascii="Arial" w:hAnsi="Arial" w:cs="Arial"/>
          <w:lang w:eastAsia="zh-CN"/>
        </w:rPr>
        <w:t xml:space="preserve"> When a voice call starts, the IMS may send the first few voice packets over the IMS signalling bearer before the IMS voice bearer is established</w:t>
      </w:r>
      <w:r w:rsidR="00EA1260">
        <w:rPr>
          <w:rFonts w:ascii="Arial" w:hAnsi="Arial" w:cs="Arial"/>
          <w:lang w:eastAsia="zh-CN"/>
        </w:rPr>
        <w:t>, to decrease the initial delay</w:t>
      </w:r>
      <w:r w:rsidR="00E62482">
        <w:rPr>
          <w:rFonts w:ascii="Arial" w:hAnsi="Arial" w:cs="Arial"/>
          <w:lang w:eastAsia="zh-CN"/>
        </w:rPr>
        <w:t>.</w:t>
      </w:r>
      <w:r>
        <w:rPr>
          <w:rFonts w:ascii="Arial" w:hAnsi="Arial" w:cs="Arial"/>
          <w:lang w:eastAsia="zh-CN"/>
        </w:rPr>
        <w:t xml:space="preserve"> </w:t>
      </w:r>
    </w:p>
    <w:p w14:paraId="14C46773" w14:textId="32447BF4" w:rsidR="00434D5E" w:rsidRPr="0043535A" w:rsidRDefault="00434D5E" w:rsidP="00434D5E">
      <w:pPr>
        <w:rPr>
          <w:rFonts w:ascii="Arial" w:hAnsi="Arial" w:cs="Arial"/>
          <w:lang w:eastAsia="zh-CN"/>
        </w:rPr>
      </w:pPr>
      <w:r w:rsidRPr="0043535A">
        <w:rPr>
          <w:rFonts w:ascii="Arial" w:hAnsi="Arial" w:cs="Arial"/>
          <w:lang w:eastAsia="zh-CN"/>
        </w:rPr>
        <w:t xml:space="preserve">The UP solution requires adding DRBs to separate the IMS signalling bearer (QCI = </w:t>
      </w:r>
      <w:r w:rsidR="000D2F90">
        <w:rPr>
          <w:rFonts w:ascii="Arial" w:hAnsi="Arial" w:cs="Arial"/>
          <w:lang w:eastAsia="zh-CN"/>
        </w:rPr>
        <w:t>5</w:t>
      </w:r>
      <w:r w:rsidRPr="0043535A">
        <w:rPr>
          <w:rFonts w:ascii="Arial" w:hAnsi="Arial" w:cs="Arial"/>
          <w:lang w:eastAsia="zh-CN"/>
        </w:rPr>
        <w:t xml:space="preserve">) </w:t>
      </w:r>
      <w:r w:rsidR="00EA1260">
        <w:rPr>
          <w:rFonts w:ascii="Arial" w:hAnsi="Arial" w:cs="Arial"/>
          <w:lang w:eastAsia="zh-CN"/>
        </w:rPr>
        <w:t xml:space="preserve">for regular voice and IMS signalling bearer for emergency voice </w:t>
      </w:r>
      <w:r w:rsidRPr="0043535A">
        <w:rPr>
          <w:rFonts w:ascii="Arial" w:hAnsi="Arial" w:cs="Arial"/>
          <w:lang w:eastAsia="zh-CN"/>
        </w:rPr>
        <w:t xml:space="preserve">and the voice bearer </w:t>
      </w:r>
      <w:r w:rsidR="00EA1260">
        <w:rPr>
          <w:rFonts w:ascii="Arial" w:hAnsi="Arial" w:cs="Arial"/>
          <w:lang w:eastAsia="zh-CN"/>
        </w:rPr>
        <w:t xml:space="preserve">itself </w:t>
      </w:r>
      <w:r w:rsidRPr="0043535A">
        <w:rPr>
          <w:rFonts w:ascii="Arial" w:hAnsi="Arial" w:cs="Arial"/>
          <w:lang w:eastAsia="zh-CN"/>
        </w:rPr>
        <w:t xml:space="preserve">(QCI = </w:t>
      </w:r>
      <w:r w:rsidR="000D2F90">
        <w:rPr>
          <w:rFonts w:ascii="Arial" w:hAnsi="Arial" w:cs="Arial"/>
          <w:lang w:eastAsia="zh-CN"/>
        </w:rPr>
        <w:t>1</w:t>
      </w:r>
      <w:r w:rsidRPr="0043535A">
        <w:rPr>
          <w:rFonts w:ascii="Arial" w:hAnsi="Arial" w:cs="Arial"/>
          <w:lang w:eastAsia="zh-CN"/>
        </w:rPr>
        <w:t>, or a new QCI being discussed in SA2).</w:t>
      </w:r>
    </w:p>
    <w:p w14:paraId="4DC15382" w14:textId="290CD8E0" w:rsidR="00434D5E" w:rsidRPr="0043535A" w:rsidRDefault="00434D5E" w:rsidP="00434D5E">
      <w:pPr>
        <w:pStyle w:val="Observation"/>
      </w:pPr>
      <w:bookmarkStart w:id="15" w:name="_Toc213405086"/>
      <w:r w:rsidRPr="0043535A">
        <w:t xml:space="preserve">The </w:t>
      </w:r>
      <w:r>
        <w:t>U</w:t>
      </w:r>
      <w:r w:rsidRPr="0043535A">
        <w:t xml:space="preserve">P solution </w:t>
      </w:r>
      <w:r w:rsidR="002961D3">
        <w:t xml:space="preserve">will </w:t>
      </w:r>
      <w:r w:rsidRPr="0043535A">
        <w:t xml:space="preserve">need </w:t>
      </w:r>
      <w:r>
        <w:t>support for more than two bearers</w:t>
      </w:r>
      <w:r w:rsidR="002961D3">
        <w:t xml:space="preserve"> per UE</w:t>
      </w:r>
      <w:r>
        <w:t>.</w:t>
      </w:r>
      <w:bookmarkEnd w:id="15"/>
      <w:r>
        <w:t xml:space="preserve"> </w:t>
      </w:r>
    </w:p>
    <w:p w14:paraId="0CAD8CEE" w14:textId="7D2356DE" w:rsidR="00434D5E" w:rsidRPr="0043535A" w:rsidRDefault="00434D5E" w:rsidP="00434D5E">
      <w:pPr>
        <w:rPr>
          <w:rFonts w:ascii="Arial" w:hAnsi="Arial" w:cs="Arial"/>
          <w:lang w:eastAsia="zh-CN"/>
        </w:rPr>
      </w:pPr>
      <w:r w:rsidRPr="0043535A">
        <w:rPr>
          <w:rFonts w:ascii="Arial" w:hAnsi="Arial" w:cs="Arial"/>
          <w:lang w:eastAsia="zh-CN"/>
        </w:rPr>
        <w:lastRenderedPageBreak/>
        <w:t xml:space="preserve">The CP solution will require to add </w:t>
      </w:r>
      <w:r>
        <w:rPr>
          <w:rFonts w:ascii="Arial" w:hAnsi="Arial" w:cs="Arial"/>
          <w:lang w:eastAsia="zh-CN"/>
        </w:rPr>
        <w:t xml:space="preserve">at least one </w:t>
      </w:r>
      <w:r w:rsidRPr="0043535A">
        <w:rPr>
          <w:rFonts w:ascii="Arial" w:hAnsi="Arial" w:cs="Arial"/>
          <w:lang w:eastAsia="zh-CN"/>
        </w:rPr>
        <w:t>new type of bearer</w:t>
      </w:r>
      <w:r>
        <w:rPr>
          <w:rFonts w:ascii="Arial" w:hAnsi="Arial" w:cs="Arial"/>
          <w:lang w:eastAsia="zh-CN"/>
        </w:rPr>
        <w:t xml:space="preserve"> for the voice traffic, and we must have </w:t>
      </w:r>
      <w:r w:rsidR="004059C0">
        <w:rPr>
          <w:rFonts w:ascii="Arial" w:hAnsi="Arial" w:cs="Arial"/>
          <w:lang w:eastAsia="zh-CN"/>
        </w:rPr>
        <w:t xml:space="preserve">RRC </w:t>
      </w:r>
      <w:r w:rsidRPr="0043535A">
        <w:rPr>
          <w:rFonts w:ascii="Arial" w:hAnsi="Arial" w:cs="Arial"/>
          <w:lang w:eastAsia="zh-CN"/>
        </w:rPr>
        <w:t>QoS signalling (to use RLC UM instead of AM)</w:t>
      </w:r>
      <w:r>
        <w:rPr>
          <w:rFonts w:ascii="Arial" w:hAnsi="Arial" w:cs="Arial"/>
          <w:lang w:eastAsia="zh-CN"/>
        </w:rPr>
        <w:t xml:space="preserve"> for this. The support for emergency may require one more SRB, that is one SRB for the emergency voice PDN and one SRB for regular voice PDN. </w:t>
      </w:r>
    </w:p>
    <w:p w14:paraId="79042CBF" w14:textId="77777777" w:rsidR="00434D5E" w:rsidRDefault="00434D5E" w:rsidP="00434D5E">
      <w:pPr>
        <w:pStyle w:val="Observation"/>
      </w:pPr>
      <w:bookmarkStart w:id="16" w:name="_Toc213405087"/>
      <w:r w:rsidRPr="0043535A">
        <w:t xml:space="preserve">The CP solution needs implementation of RLC UM for SRB data; this means the voice SRB must be on a separate SRB from the SRB1 in existing </w:t>
      </w:r>
      <w:r>
        <w:t>architecture.</w:t>
      </w:r>
      <w:bookmarkEnd w:id="16"/>
      <w:r>
        <w:t xml:space="preserve"> </w:t>
      </w:r>
    </w:p>
    <w:p w14:paraId="3035949F" w14:textId="77777777" w:rsidR="00434D5E" w:rsidRDefault="00434D5E" w:rsidP="00434D5E">
      <w:pPr>
        <w:rPr>
          <w:rFonts w:ascii="Arial" w:hAnsi="Arial" w:cs="Arial"/>
          <w:lang w:eastAsia="zh-CN"/>
        </w:rPr>
      </w:pPr>
    </w:p>
    <w:p w14:paraId="12936DB5" w14:textId="06DDE157" w:rsidR="00434D5E" w:rsidRPr="0043535A" w:rsidRDefault="00434D5E" w:rsidP="00434D5E">
      <w:pPr>
        <w:pStyle w:val="Heading3"/>
        <w:rPr>
          <w:lang w:eastAsia="zh-CN"/>
        </w:rPr>
      </w:pPr>
      <w:r w:rsidRPr="0043535A">
        <w:rPr>
          <w:lang w:eastAsia="zh-CN"/>
        </w:rPr>
        <w:t>2.</w:t>
      </w:r>
      <w:r w:rsidR="00143293">
        <w:rPr>
          <w:lang w:eastAsia="zh-CN"/>
        </w:rPr>
        <w:t>2</w:t>
      </w:r>
      <w:r w:rsidRPr="0043535A">
        <w:rPr>
          <w:lang w:eastAsia="zh-CN"/>
        </w:rPr>
        <w:t>.</w:t>
      </w:r>
      <w:r>
        <w:rPr>
          <w:lang w:eastAsia="zh-CN"/>
        </w:rPr>
        <w:t>4</w:t>
      </w:r>
      <w:r w:rsidRPr="0043535A">
        <w:rPr>
          <w:lang w:eastAsia="zh-CN"/>
        </w:rPr>
        <w:tab/>
      </w:r>
      <w:r>
        <w:rPr>
          <w:lang w:eastAsia="zh-CN"/>
        </w:rPr>
        <w:t xml:space="preserve">RRC signalling </w:t>
      </w:r>
    </w:p>
    <w:p w14:paraId="3CE47958" w14:textId="5F45DB8D" w:rsidR="00434D5E" w:rsidRDefault="00434D5E" w:rsidP="00434D5E">
      <w:pPr>
        <w:rPr>
          <w:rFonts w:ascii="Arial" w:hAnsi="Arial" w:cs="Arial"/>
          <w:lang w:eastAsia="zh-CN"/>
        </w:rPr>
      </w:pPr>
      <w:r>
        <w:rPr>
          <w:rFonts w:ascii="Arial" w:hAnsi="Arial" w:cs="Arial"/>
          <w:lang w:eastAsia="zh-CN"/>
        </w:rPr>
        <w:t xml:space="preserve">The CP solution does not support RRC Reconfiguration today, </w:t>
      </w:r>
      <w:r w:rsidR="004059C0">
        <w:rPr>
          <w:rFonts w:ascii="Arial" w:hAnsi="Arial" w:cs="Arial"/>
          <w:lang w:eastAsia="zh-CN"/>
        </w:rPr>
        <w:t>RRC reconfiguration</w:t>
      </w:r>
      <w:r>
        <w:rPr>
          <w:rFonts w:ascii="Arial" w:hAnsi="Arial" w:cs="Arial"/>
          <w:lang w:eastAsia="zh-CN"/>
        </w:rPr>
        <w:t xml:space="preserve"> is likely needed for supporting </w:t>
      </w:r>
      <w:r w:rsidR="00097275">
        <w:rPr>
          <w:rFonts w:ascii="Arial" w:hAnsi="Arial" w:cs="Arial"/>
          <w:lang w:eastAsia="zh-CN"/>
        </w:rPr>
        <w:t xml:space="preserve">the </w:t>
      </w:r>
      <w:r>
        <w:rPr>
          <w:rFonts w:ascii="Arial" w:hAnsi="Arial" w:cs="Arial"/>
          <w:lang w:eastAsia="zh-CN"/>
        </w:rPr>
        <w:t xml:space="preserve">addition of SPS and </w:t>
      </w:r>
      <w:r w:rsidR="00097275">
        <w:rPr>
          <w:rFonts w:ascii="Arial" w:hAnsi="Arial" w:cs="Arial"/>
          <w:lang w:eastAsia="zh-CN"/>
        </w:rPr>
        <w:t xml:space="preserve">a voice </w:t>
      </w:r>
      <w:r>
        <w:rPr>
          <w:rFonts w:ascii="Arial" w:hAnsi="Arial" w:cs="Arial"/>
          <w:lang w:eastAsia="zh-CN"/>
        </w:rPr>
        <w:t xml:space="preserve">SRB. </w:t>
      </w:r>
    </w:p>
    <w:p w14:paraId="240FEE7A" w14:textId="455274E8" w:rsidR="00434D5E" w:rsidRDefault="00434D5E" w:rsidP="00434D5E">
      <w:pPr>
        <w:rPr>
          <w:rFonts w:ascii="Arial" w:hAnsi="Arial" w:cs="Arial"/>
          <w:lang w:eastAsia="zh-CN"/>
        </w:rPr>
      </w:pPr>
      <w:r>
        <w:rPr>
          <w:rFonts w:ascii="Arial" w:hAnsi="Arial" w:cs="Arial"/>
          <w:lang w:eastAsia="zh-CN"/>
        </w:rPr>
        <w:t xml:space="preserve">For the UP solution we will need to add SPS to the existing RRC reconfiguration. </w:t>
      </w:r>
    </w:p>
    <w:p w14:paraId="68ABD817" w14:textId="03DAC8D1" w:rsidR="00E62482" w:rsidRPr="0043535A" w:rsidRDefault="00E62482" w:rsidP="00E62482">
      <w:pPr>
        <w:pStyle w:val="Observation"/>
      </w:pPr>
      <w:bookmarkStart w:id="17" w:name="_Toc213405088"/>
      <w:r>
        <w:t xml:space="preserve">To configure SPS and addition/removal of voice bearer, CP solution </w:t>
      </w:r>
      <w:r w:rsidR="00DF7AC3">
        <w:t>needs</w:t>
      </w:r>
      <w:r>
        <w:t xml:space="preserve"> RRC reconfiguration which is not supported today for CP. UP solution </w:t>
      </w:r>
      <w:r w:rsidR="004059C0">
        <w:t xml:space="preserve">already has </w:t>
      </w:r>
      <w:r>
        <w:t xml:space="preserve">RRC reconfiguration </w:t>
      </w:r>
      <w:r w:rsidR="004059C0">
        <w:t xml:space="preserve">where </w:t>
      </w:r>
      <w:r>
        <w:t>SPS configuration</w:t>
      </w:r>
      <w:r w:rsidR="004059C0">
        <w:t xml:space="preserve"> can be added</w:t>
      </w:r>
      <w:r>
        <w:t>.</w:t>
      </w:r>
      <w:bookmarkEnd w:id="17"/>
      <w:r>
        <w:t xml:space="preserve"> </w:t>
      </w:r>
    </w:p>
    <w:p w14:paraId="123C7911" w14:textId="77777777" w:rsidR="00434D5E" w:rsidRDefault="00434D5E" w:rsidP="00434D5E">
      <w:pPr>
        <w:rPr>
          <w:rFonts w:ascii="Arial" w:hAnsi="Arial" w:cs="Arial"/>
          <w:lang w:eastAsia="zh-CN"/>
        </w:rPr>
      </w:pPr>
    </w:p>
    <w:p w14:paraId="6280DDF9" w14:textId="77777777" w:rsidR="000D2F90" w:rsidRDefault="000D2F90">
      <w:pPr>
        <w:overflowPunct/>
        <w:autoSpaceDE/>
        <w:autoSpaceDN/>
        <w:adjustRightInd/>
        <w:spacing w:after="0"/>
        <w:textAlignment w:val="auto"/>
        <w:rPr>
          <w:rFonts w:ascii="Arial" w:hAnsi="Arial"/>
          <w:sz w:val="28"/>
          <w:lang w:eastAsia="zh-CN"/>
        </w:rPr>
      </w:pPr>
      <w:r>
        <w:rPr>
          <w:lang w:eastAsia="zh-CN"/>
        </w:rPr>
        <w:br w:type="page"/>
      </w:r>
    </w:p>
    <w:p w14:paraId="34FD443D" w14:textId="5ABB676B" w:rsidR="00434D5E" w:rsidRPr="0043535A" w:rsidRDefault="00434D5E" w:rsidP="00434D5E">
      <w:pPr>
        <w:pStyle w:val="Heading3"/>
        <w:rPr>
          <w:lang w:eastAsia="zh-CN"/>
        </w:rPr>
      </w:pPr>
      <w:r w:rsidRPr="0043535A">
        <w:rPr>
          <w:lang w:eastAsia="zh-CN"/>
        </w:rPr>
        <w:lastRenderedPageBreak/>
        <w:t>2.</w:t>
      </w:r>
      <w:r w:rsidR="00143293">
        <w:rPr>
          <w:lang w:eastAsia="zh-CN"/>
        </w:rPr>
        <w:t>2</w:t>
      </w:r>
      <w:r w:rsidRPr="0043535A">
        <w:rPr>
          <w:lang w:eastAsia="zh-CN"/>
        </w:rPr>
        <w:t>.</w:t>
      </w:r>
      <w:r>
        <w:rPr>
          <w:lang w:eastAsia="zh-CN"/>
        </w:rPr>
        <w:t>5</w:t>
      </w:r>
      <w:r w:rsidRPr="0043535A">
        <w:rPr>
          <w:lang w:eastAsia="zh-CN"/>
        </w:rPr>
        <w:tab/>
      </w:r>
      <w:r>
        <w:rPr>
          <w:lang w:eastAsia="zh-CN"/>
        </w:rPr>
        <w:t>Summary CP and UP selection</w:t>
      </w:r>
    </w:p>
    <w:p w14:paraId="732FA170" w14:textId="77777777" w:rsidR="00434D5E" w:rsidRPr="003845F8" w:rsidRDefault="00434D5E" w:rsidP="00434D5E">
      <w:pPr>
        <w:rPr>
          <w:rFonts w:ascii="Arial" w:hAnsi="Arial" w:cs="Arial"/>
          <w:lang w:eastAsia="zh-CN"/>
        </w:rPr>
      </w:pPr>
      <w:r>
        <w:rPr>
          <w:rFonts w:ascii="Arial" w:hAnsi="Arial" w:cs="Arial"/>
          <w:lang w:eastAsia="zh-CN"/>
        </w:rPr>
        <w:t>Below we have summarized the observations above</w:t>
      </w:r>
    </w:p>
    <w:tbl>
      <w:tblPr>
        <w:tblStyle w:val="TableGrid"/>
        <w:tblW w:w="0" w:type="auto"/>
        <w:tblLook w:val="04A0" w:firstRow="1" w:lastRow="0" w:firstColumn="1" w:lastColumn="0" w:noHBand="0" w:noVBand="1"/>
      </w:tblPr>
      <w:tblGrid>
        <w:gridCol w:w="1391"/>
        <w:gridCol w:w="1557"/>
        <w:gridCol w:w="1546"/>
        <w:gridCol w:w="1502"/>
        <w:gridCol w:w="1814"/>
        <w:gridCol w:w="1819"/>
      </w:tblGrid>
      <w:tr w:rsidR="00434D5E" w:rsidRPr="003C0BEB" w14:paraId="00A5C250" w14:textId="77777777" w:rsidTr="00B24DFD">
        <w:tc>
          <w:tcPr>
            <w:tcW w:w="1258" w:type="dxa"/>
          </w:tcPr>
          <w:p w14:paraId="05513842" w14:textId="77777777" w:rsidR="00434D5E" w:rsidRPr="003845F8" w:rsidRDefault="00434D5E" w:rsidP="00B24DFD">
            <w:pPr>
              <w:rPr>
                <w:rFonts w:ascii="Arial" w:hAnsi="Arial" w:cs="Arial"/>
                <w:lang w:val="en-GB" w:eastAsia="zh-CN"/>
              </w:rPr>
            </w:pPr>
          </w:p>
        </w:tc>
        <w:tc>
          <w:tcPr>
            <w:tcW w:w="1705" w:type="dxa"/>
          </w:tcPr>
          <w:p w14:paraId="17E7E51D" w14:textId="635EC533" w:rsidR="00434D5E" w:rsidRPr="003845F8" w:rsidRDefault="00434D5E" w:rsidP="00B24DFD">
            <w:pPr>
              <w:rPr>
                <w:rFonts w:ascii="Arial" w:hAnsi="Arial" w:cs="Arial"/>
                <w:b/>
                <w:bCs/>
                <w:lang w:val="en-GB" w:eastAsia="zh-CN"/>
              </w:rPr>
            </w:pPr>
            <w:r w:rsidRPr="003845F8">
              <w:rPr>
                <w:rFonts w:ascii="Arial" w:hAnsi="Arial" w:cs="Arial"/>
                <w:b/>
                <w:bCs/>
                <w:lang w:val="en-GB" w:eastAsia="zh-CN"/>
              </w:rPr>
              <w:t xml:space="preserve">Core </w:t>
            </w:r>
            <w:r w:rsidR="00097275">
              <w:rPr>
                <w:rFonts w:ascii="Arial" w:hAnsi="Arial" w:cs="Arial"/>
                <w:b/>
                <w:bCs/>
                <w:lang w:val="en-GB" w:eastAsia="zh-CN"/>
              </w:rPr>
              <w:t xml:space="preserve">data </w:t>
            </w:r>
            <w:r w:rsidRPr="003845F8">
              <w:rPr>
                <w:rFonts w:ascii="Arial" w:hAnsi="Arial" w:cs="Arial"/>
                <w:b/>
                <w:bCs/>
                <w:lang w:val="en-GB" w:eastAsia="zh-CN"/>
              </w:rPr>
              <w:t>path updates</w:t>
            </w:r>
          </w:p>
        </w:tc>
        <w:tc>
          <w:tcPr>
            <w:tcW w:w="1705" w:type="dxa"/>
          </w:tcPr>
          <w:p w14:paraId="364D58A9" w14:textId="77777777" w:rsidR="00434D5E" w:rsidRPr="003845F8" w:rsidRDefault="00434D5E" w:rsidP="00B24DFD">
            <w:pPr>
              <w:rPr>
                <w:rFonts w:ascii="Arial" w:hAnsi="Arial" w:cs="Arial"/>
                <w:b/>
                <w:bCs/>
                <w:lang w:val="en-GB" w:eastAsia="zh-CN"/>
              </w:rPr>
            </w:pPr>
            <w:r w:rsidRPr="003845F8">
              <w:rPr>
                <w:rFonts w:ascii="Arial" w:hAnsi="Arial" w:cs="Arial"/>
                <w:b/>
                <w:bCs/>
                <w:lang w:val="en-GB" w:eastAsia="zh-CN"/>
              </w:rPr>
              <w:t>RAN update to SRBs</w:t>
            </w:r>
          </w:p>
        </w:tc>
        <w:tc>
          <w:tcPr>
            <w:tcW w:w="1666" w:type="dxa"/>
          </w:tcPr>
          <w:p w14:paraId="504F1E0A" w14:textId="77777777" w:rsidR="00434D5E" w:rsidRPr="003845F8" w:rsidRDefault="00434D5E" w:rsidP="00B24DFD">
            <w:pPr>
              <w:rPr>
                <w:rFonts w:ascii="Arial" w:hAnsi="Arial" w:cs="Arial"/>
                <w:b/>
                <w:bCs/>
                <w:lang w:val="en-GB" w:eastAsia="zh-CN"/>
              </w:rPr>
            </w:pPr>
            <w:r w:rsidRPr="003845F8">
              <w:rPr>
                <w:rFonts w:ascii="Arial" w:hAnsi="Arial" w:cs="Arial"/>
                <w:b/>
                <w:bCs/>
                <w:lang w:val="en-GB" w:eastAsia="zh-CN"/>
              </w:rPr>
              <w:t>RAN update to DRBs</w:t>
            </w:r>
          </w:p>
        </w:tc>
        <w:tc>
          <w:tcPr>
            <w:tcW w:w="1885" w:type="dxa"/>
          </w:tcPr>
          <w:p w14:paraId="06404CE3" w14:textId="77777777" w:rsidR="00434D5E" w:rsidRPr="00684252" w:rsidRDefault="00434D5E" w:rsidP="00B24DFD">
            <w:pPr>
              <w:rPr>
                <w:rFonts w:ascii="Arial" w:hAnsi="Arial" w:cs="Arial"/>
                <w:b/>
                <w:bCs/>
                <w:lang w:val="en-GB" w:eastAsia="zh-CN"/>
              </w:rPr>
            </w:pPr>
            <w:r w:rsidRPr="00684252">
              <w:rPr>
                <w:rFonts w:ascii="Arial" w:hAnsi="Arial" w:cs="Arial"/>
                <w:b/>
                <w:bCs/>
                <w:lang w:val="en-GB" w:eastAsia="zh-CN"/>
              </w:rPr>
              <w:t>Existing deployments</w:t>
            </w:r>
          </w:p>
        </w:tc>
        <w:tc>
          <w:tcPr>
            <w:tcW w:w="1410" w:type="dxa"/>
          </w:tcPr>
          <w:p w14:paraId="6BD25F7A" w14:textId="77777777" w:rsidR="00434D5E" w:rsidRPr="003C0BEB" w:rsidRDefault="00434D5E" w:rsidP="00B24DFD">
            <w:pPr>
              <w:rPr>
                <w:rFonts w:ascii="Arial" w:hAnsi="Arial" w:cs="Arial"/>
                <w:b/>
                <w:bCs/>
                <w:lang w:val="en-GB" w:eastAsia="zh-CN"/>
              </w:rPr>
            </w:pPr>
            <w:r w:rsidRPr="003C0BEB">
              <w:rPr>
                <w:rFonts w:ascii="Arial" w:hAnsi="Arial" w:cs="Arial"/>
                <w:b/>
                <w:bCs/>
                <w:lang w:val="en-GB" w:eastAsia="zh-CN"/>
              </w:rPr>
              <w:t>RRC updates</w:t>
            </w:r>
          </w:p>
        </w:tc>
      </w:tr>
      <w:tr w:rsidR="00434D5E" w:rsidRPr="003845F8" w14:paraId="7AC710B7" w14:textId="77777777" w:rsidTr="00B24DFD">
        <w:tc>
          <w:tcPr>
            <w:tcW w:w="1258" w:type="dxa"/>
          </w:tcPr>
          <w:p w14:paraId="721C1542" w14:textId="38AD19E5" w:rsidR="00434D5E" w:rsidRPr="003845F8" w:rsidRDefault="00E36F45" w:rsidP="00B24DFD">
            <w:pPr>
              <w:rPr>
                <w:rFonts w:ascii="Arial" w:hAnsi="Arial" w:cs="Arial"/>
                <w:lang w:val="en-GB" w:eastAsia="zh-CN"/>
              </w:rPr>
            </w:pPr>
            <w:r>
              <w:rPr>
                <w:rFonts w:ascii="Arial" w:hAnsi="Arial" w:cs="Arial"/>
                <w:lang w:val="en-GB" w:eastAsia="zh-CN"/>
              </w:rPr>
              <w:t>Control Plane CIoT EPS optimization</w:t>
            </w:r>
          </w:p>
        </w:tc>
        <w:tc>
          <w:tcPr>
            <w:tcW w:w="1705" w:type="dxa"/>
          </w:tcPr>
          <w:p w14:paraId="3A686689" w14:textId="77777777" w:rsidR="00434D5E" w:rsidRDefault="00434D5E" w:rsidP="00B24DFD">
            <w:pPr>
              <w:rPr>
                <w:rFonts w:ascii="Arial" w:hAnsi="Arial" w:cs="Arial"/>
                <w:lang w:val="en-GB" w:eastAsia="zh-CN"/>
              </w:rPr>
            </w:pPr>
            <w:r>
              <w:rPr>
                <w:rFonts w:ascii="Arial" w:hAnsi="Arial" w:cs="Arial"/>
                <w:lang w:val="en-GB" w:eastAsia="zh-CN"/>
              </w:rPr>
              <w:t>S1-MME and S11-U must support real time traffic.</w:t>
            </w:r>
          </w:p>
          <w:p w14:paraId="523267D1" w14:textId="136FC20A" w:rsidR="00434D5E" w:rsidRPr="003845F8" w:rsidRDefault="00434D5E" w:rsidP="00B24DFD">
            <w:pPr>
              <w:rPr>
                <w:rFonts w:ascii="Arial" w:hAnsi="Arial" w:cs="Arial"/>
                <w:lang w:val="en-GB" w:eastAsia="zh-CN"/>
              </w:rPr>
            </w:pPr>
            <w:r>
              <w:rPr>
                <w:rFonts w:ascii="Arial" w:hAnsi="Arial" w:cs="Arial"/>
                <w:lang w:val="en-GB" w:eastAsia="zh-CN"/>
              </w:rPr>
              <w:t>The MME must support real time traffic</w:t>
            </w:r>
          </w:p>
        </w:tc>
        <w:tc>
          <w:tcPr>
            <w:tcW w:w="1705" w:type="dxa"/>
          </w:tcPr>
          <w:p w14:paraId="72C592CA" w14:textId="55BD5068" w:rsidR="00434D5E" w:rsidRDefault="00434D5E" w:rsidP="00B24DFD">
            <w:pPr>
              <w:rPr>
                <w:rFonts w:ascii="Arial" w:hAnsi="Arial" w:cs="Arial"/>
                <w:lang w:val="en-GB" w:eastAsia="zh-CN"/>
              </w:rPr>
            </w:pPr>
            <w:r>
              <w:rPr>
                <w:rFonts w:ascii="Arial" w:hAnsi="Arial" w:cs="Arial"/>
                <w:lang w:val="en-GB" w:eastAsia="zh-CN"/>
              </w:rPr>
              <w:t xml:space="preserve">More than one SRB </w:t>
            </w:r>
            <w:r w:rsidR="004059C0">
              <w:rPr>
                <w:rFonts w:ascii="Arial" w:hAnsi="Arial" w:cs="Arial"/>
                <w:lang w:val="en-GB" w:eastAsia="zh-CN"/>
              </w:rPr>
              <w:t>is</w:t>
            </w:r>
            <w:r>
              <w:rPr>
                <w:rFonts w:ascii="Arial" w:hAnsi="Arial" w:cs="Arial"/>
                <w:lang w:val="en-GB" w:eastAsia="zh-CN"/>
              </w:rPr>
              <w:t xml:space="preserve"> needed.</w:t>
            </w:r>
          </w:p>
          <w:p w14:paraId="209D55BB" w14:textId="77777777" w:rsidR="00434D5E" w:rsidRPr="003845F8" w:rsidRDefault="00434D5E" w:rsidP="00B24DFD">
            <w:pPr>
              <w:rPr>
                <w:rFonts w:ascii="Arial" w:hAnsi="Arial" w:cs="Arial"/>
                <w:lang w:val="en-GB" w:eastAsia="zh-CN"/>
              </w:rPr>
            </w:pPr>
            <w:r>
              <w:rPr>
                <w:rFonts w:ascii="Arial" w:hAnsi="Arial" w:cs="Arial"/>
                <w:lang w:val="en-GB" w:eastAsia="zh-CN"/>
              </w:rPr>
              <w:t>SRB must support QoS and RLC UM</w:t>
            </w:r>
          </w:p>
        </w:tc>
        <w:tc>
          <w:tcPr>
            <w:tcW w:w="1666" w:type="dxa"/>
          </w:tcPr>
          <w:p w14:paraId="4EEEB4A2" w14:textId="77777777" w:rsidR="00434D5E" w:rsidRPr="003845F8" w:rsidRDefault="00434D5E" w:rsidP="00B24DFD">
            <w:pPr>
              <w:rPr>
                <w:rFonts w:ascii="Arial" w:hAnsi="Arial" w:cs="Arial"/>
                <w:lang w:val="en-GB" w:eastAsia="zh-CN"/>
              </w:rPr>
            </w:pPr>
          </w:p>
        </w:tc>
        <w:tc>
          <w:tcPr>
            <w:tcW w:w="1885" w:type="dxa"/>
          </w:tcPr>
          <w:p w14:paraId="1C3482F0" w14:textId="711981FF" w:rsidR="00434D5E" w:rsidRDefault="00434D5E" w:rsidP="00B24DFD">
            <w:pPr>
              <w:rPr>
                <w:rFonts w:ascii="Arial" w:hAnsi="Arial" w:cs="Arial"/>
                <w:lang w:val="en-GB" w:eastAsia="zh-CN"/>
              </w:rPr>
            </w:pPr>
            <w:r w:rsidRPr="00684252">
              <w:rPr>
                <w:rFonts w:ascii="Arial" w:hAnsi="Arial" w:cs="Arial"/>
                <w:lang w:val="en-GB" w:eastAsia="zh-CN"/>
              </w:rPr>
              <w:t xml:space="preserve">None with real time </w:t>
            </w:r>
            <w:r w:rsidR="004059C0">
              <w:rPr>
                <w:rFonts w:ascii="Arial" w:hAnsi="Arial" w:cs="Arial"/>
                <w:lang w:val="en-GB" w:eastAsia="zh-CN"/>
              </w:rPr>
              <w:t xml:space="preserve">data </w:t>
            </w:r>
            <w:r w:rsidRPr="00684252">
              <w:rPr>
                <w:rFonts w:ascii="Arial" w:hAnsi="Arial" w:cs="Arial"/>
                <w:lang w:val="en-GB" w:eastAsia="zh-CN"/>
              </w:rPr>
              <w:t>support</w:t>
            </w:r>
            <w:r w:rsidR="000D2F90">
              <w:rPr>
                <w:rFonts w:ascii="Arial" w:hAnsi="Arial" w:cs="Arial"/>
                <w:lang w:val="en-GB" w:eastAsia="zh-CN"/>
              </w:rPr>
              <w:t>.</w:t>
            </w:r>
          </w:p>
          <w:p w14:paraId="3694928E" w14:textId="3A3862EF" w:rsidR="000D2F90" w:rsidRPr="00684252" w:rsidRDefault="000D2F90" w:rsidP="00B24DFD">
            <w:pPr>
              <w:rPr>
                <w:rFonts w:ascii="Arial" w:hAnsi="Arial" w:cs="Arial"/>
                <w:lang w:val="en-GB" w:eastAsia="zh-CN"/>
              </w:rPr>
            </w:pPr>
            <w:r>
              <w:rPr>
                <w:rFonts w:ascii="Arial" w:hAnsi="Arial" w:cs="Arial"/>
                <w:lang w:val="en-GB" w:eastAsia="zh-CN"/>
              </w:rPr>
              <w:t>There are deployments for non-real time data.</w:t>
            </w:r>
          </w:p>
        </w:tc>
        <w:tc>
          <w:tcPr>
            <w:tcW w:w="1410" w:type="dxa"/>
          </w:tcPr>
          <w:p w14:paraId="7C58EE9E" w14:textId="7450062D" w:rsidR="00434D5E" w:rsidRPr="003C0BEB" w:rsidRDefault="00434D5E" w:rsidP="004059C0">
            <w:pPr>
              <w:rPr>
                <w:rFonts w:ascii="Arial" w:hAnsi="Arial" w:cs="Arial"/>
                <w:lang w:val="en-GB" w:eastAsia="zh-CN"/>
              </w:rPr>
            </w:pPr>
            <w:r w:rsidRPr="003C0BEB">
              <w:rPr>
                <w:rFonts w:ascii="Arial" w:hAnsi="Arial" w:cs="Arial"/>
                <w:lang w:val="en-GB" w:eastAsia="zh-CN"/>
              </w:rPr>
              <w:t xml:space="preserve">RRC </w:t>
            </w:r>
            <w:r>
              <w:rPr>
                <w:rFonts w:ascii="Arial" w:hAnsi="Arial" w:cs="Arial"/>
                <w:lang w:val="en-GB" w:eastAsia="zh-CN"/>
              </w:rPr>
              <w:t>Reconfiguration</w:t>
            </w:r>
            <w:r w:rsidR="004059C0">
              <w:rPr>
                <w:rFonts w:ascii="Arial" w:hAnsi="Arial" w:cs="Arial"/>
                <w:lang w:val="en-GB" w:eastAsia="zh-CN"/>
              </w:rPr>
              <w:t xml:space="preserve">, </w:t>
            </w:r>
            <w:r>
              <w:rPr>
                <w:rFonts w:ascii="Arial" w:hAnsi="Arial" w:cs="Arial"/>
                <w:lang w:val="en-GB" w:eastAsia="zh-CN"/>
              </w:rPr>
              <w:t>not supported today, needed for SPS and bearer additions</w:t>
            </w:r>
          </w:p>
        </w:tc>
      </w:tr>
      <w:tr w:rsidR="00434D5E" w:rsidRPr="003845F8" w14:paraId="374F697A" w14:textId="77777777" w:rsidTr="00B24DFD">
        <w:tc>
          <w:tcPr>
            <w:tcW w:w="1258" w:type="dxa"/>
          </w:tcPr>
          <w:p w14:paraId="41D93D48" w14:textId="6A0681AF" w:rsidR="00434D5E" w:rsidRPr="003845F8" w:rsidRDefault="00E36F45" w:rsidP="00B24DFD">
            <w:pPr>
              <w:rPr>
                <w:rFonts w:ascii="Arial" w:hAnsi="Arial" w:cs="Arial"/>
                <w:lang w:val="en-GB" w:eastAsia="zh-CN"/>
              </w:rPr>
            </w:pPr>
            <w:r>
              <w:rPr>
                <w:rFonts w:ascii="Arial" w:hAnsi="Arial" w:cs="Arial"/>
                <w:lang w:val="en-GB" w:eastAsia="zh-CN"/>
              </w:rPr>
              <w:t>User Plane CIoT EPS optimization</w:t>
            </w:r>
          </w:p>
        </w:tc>
        <w:tc>
          <w:tcPr>
            <w:tcW w:w="1705" w:type="dxa"/>
          </w:tcPr>
          <w:p w14:paraId="4610D649" w14:textId="26547215" w:rsidR="00434D5E" w:rsidRPr="003845F8" w:rsidRDefault="00434D5E" w:rsidP="00B24DFD">
            <w:pPr>
              <w:rPr>
                <w:rFonts w:ascii="Arial" w:hAnsi="Arial" w:cs="Arial"/>
                <w:lang w:val="en-GB" w:eastAsia="zh-CN"/>
              </w:rPr>
            </w:pPr>
            <w:r>
              <w:rPr>
                <w:rFonts w:ascii="Arial" w:hAnsi="Arial" w:cs="Arial"/>
                <w:lang w:val="en-GB" w:eastAsia="zh-CN"/>
              </w:rPr>
              <w:t>S1-U must support real time traffic</w:t>
            </w:r>
            <w:r w:rsidR="00E36F45">
              <w:rPr>
                <w:rFonts w:ascii="Arial" w:hAnsi="Arial" w:cs="Arial"/>
                <w:lang w:val="en-GB" w:eastAsia="zh-CN"/>
              </w:rPr>
              <w:t>.</w:t>
            </w:r>
          </w:p>
        </w:tc>
        <w:tc>
          <w:tcPr>
            <w:tcW w:w="1705" w:type="dxa"/>
          </w:tcPr>
          <w:p w14:paraId="0EF99447" w14:textId="77777777" w:rsidR="00434D5E" w:rsidRPr="003845F8" w:rsidRDefault="00434D5E" w:rsidP="00B24DFD">
            <w:pPr>
              <w:rPr>
                <w:rFonts w:ascii="Arial" w:hAnsi="Arial" w:cs="Arial"/>
                <w:lang w:val="en-GB" w:eastAsia="zh-CN"/>
              </w:rPr>
            </w:pPr>
          </w:p>
        </w:tc>
        <w:tc>
          <w:tcPr>
            <w:tcW w:w="1666" w:type="dxa"/>
          </w:tcPr>
          <w:p w14:paraId="17BA0E89" w14:textId="06D49486" w:rsidR="00434D5E" w:rsidRPr="003845F8" w:rsidRDefault="00434D5E" w:rsidP="00B24DFD">
            <w:pPr>
              <w:rPr>
                <w:rFonts w:ascii="Arial" w:hAnsi="Arial" w:cs="Arial"/>
                <w:lang w:val="en-GB" w:eastAsia="zh-CN"/>
              </w:rPr>
            </w:pPr>
            <w:r>
              <w:rPr>
                <w:rFonts w:ascii="Arial" w:hAnsi="Arial" w:cs="Arial"/>
                <w:lang w:val="en-GB" w:eastAsia="zh-CN"/>
              </w:rPr>
              <w:t xml:space="preserve">More than two DRBs </w:t>
            </w:r>
            <w:r w:rsidR="004059C0">
              <w:rPr>
                <w:rFonts w:ascii="Arial" w:hAnsi="Arial" w:cs="Arial"/>
                <w:lang w:val="en-GB" w:eastAsia="zh-CN"/>
              </w:rPr>
              <w:t>is</w:t>
            </w:r>
            <w:r>
              <w:rPr>
                <w:rFonts w:ascii="Arial" w:hAnsi="Arial" w:cs="Arial"/>
                <w:lang w:val="en-GB" w:eastAsia="zh-CN"/>
              </w:rPr>
              <w:t xml:space="preserve"> needed</w:t>
            </w:r>
          </w:p>
        </w:tc>
        <w:tc>
          <w:tcPr>
            <w:tcW w:w="1885" w:type="dxa"/>
          </w:tcPr>
          <w:p w14:paraId="29328D24" w14:textId="77777777" w:rsidR="004059C0" w:rsidRDefault="00434D5E" w:rsidP="00B24DFD">
            <w:pPr>
              <w:rPr>
                <w:rFonts w:ascii="Arial" w:hAnsi="Arial" w:cs="Arial"/>
                <w:lang w:val="en-GB" w:eastAsia="zh-CN"/>
              </w:rPr>
            </w:pPr>
            <w:r w:rsidRPr="00684252">
              <w:rPr>
                <w:rFonts w:ascii="Arial" w:hAnsi="Arial" w:cs="Arial"/>
                <w:lang w:val="en-GB" w:eastAsia="zh-CN"/>
              </w:rPr>
              <w:t>None</w:t>
            </w:r>
            <w:r w:rsidR="004946A5">
              <w:rPr>
                <w:rFonts w:ascii="Arial" w:hAnsi="Arial" w:cs="Arial"/>
                <w:lang w:val="en-GB" w:eastAsia="zh-CN"/>
              </w:rPr>
              <w:t xml:space="preserve"> for NB-IoT. </w:t>
            </w:r>
          </w:p>
          <w:p w14:paraId="57CC4DB9" w14:textId="034FC585" w:rsidR="00434D5E" w:rsidRPr="00684252" w:rsidRDefault="004946A5" w:rsidP="00B24DFD">
            <w:pPr>
              <w:rPr>
                <w:rFonts w:ascii="Arial" w:hAnsi="Arial" w:cs="Arial"/>
                <w:lang w:val="en-GB" w:eastAsia="zh-CN"/>
              </w:rPr>
            </w:pPr>
            <w:r>
              <w:rPr>
                <w:rFonts w:ascii="Arial" w:hAnsi="Arial" w:cs="Arial"/>
                <w:lang w:val="en-GB" w:eastAsia="zh-CN"/>
              </w:rPr>
              <w:t xml:space="preserve">There are deployments of eMTC with </w:t>
            </w:r>
            <w:r w:rsidR="00E36F45">
              <w:rPr>
                <w:rFonts w:ascii="Arial" w:hAnsi="Arial" w:cs="Arial"/>
                <w:lang w:val="en-GB" w:eastAsia="zh-CN"/>
              </w:rPr>
              <w:t>voice support</w:t>
            </w:r>
            <w:r>
              <w:rPr>
                <w:rFonts w:ascii="Arial" w:hAnsi="Arial" w:cs="Arial"/>
                <w:lang w:val="en-GB" w:eastAsia="zh-CN"/>
              </w:rPr>
              <w:t>.</w:t>
            </w:r>
          </w:p>
        </w:tc>
        <w:tc>
          <w:tcPr>
            <w:tcW w:w="1410" w:type="dxa"/>
          </w:tcPr>
          <w:p w14:paraId="53CE95A3" w14:textId="77777777" w:rsidR="00434D5E" w:rsidRPr="00684252" w:rsidRDefault="00434D5E" w:rsidP="00B24DFD">
            <w:pPr>
              <w:rPr>
                <w:rFonts w:ascii="Arial" w:hAnsi="Arial" w:cs="Arial"/>
                <w:lang w:eastAsia="zh-CN"/>
              </w:rPr>
            </w:pPr>
            <w:r>
              <w:rPr>
                <w:rFonts w:ascii="Arial" w:hAnsi="Arial" w:cs="Arial"/>
                <w:lang w:eastAsia="zh-CN"/>
              </w:rPr>
              <w:t xml:space="preserve">SPS </w:t>
            </w:r>
          </w:p>
        </w:tc>
      </w:tr>
    </w:tbl>
    <w:p w14:paraId="7C8E504C" w14:textId="77777777" w:rsidR="00434D5E" w:rsidRDefault="00434D5E" w:rsidP="00434D5E">
      <w:pPr>
        <w:rPr>
          <w:rFonts w:ascii="Arial" w:hAnsi="Arial" w:cs="Arial"/>
          <w:lang w:eastAsia="zh-CN"/>
        </w:rPr>
      </w:pPr>
    </w:p>
    <w:p w14:paraId="7AAB71C9" w14:textId="771C600D" w:rsidR="00434D5E" w:rsidRDefault="00434D5E" w:rsidP="00434D5E">
      <w:pPr>
        <w:rPr>
          <w:rFonts w:ascii="Arial" w:hAnsi="Arial" w:cs="Arial"/>
          <w:lang w:eastAsia="zh-CN"/>
        </w:rPr>
      </w:pPr>
      <w:r>
        <w:rPr>
          <w:rFonts w:ascii="Arial" w:hAnsi="Arial" w:cs="Arial"/>
          <w:lang w:eastAsia="zh-CN"/>
        </w:rPr>
        <w:t>Considering the table above, CP solution can be supported but with larger changes</w:t>
      </w:r>
      <w:r w:rsidR="00097275">
        <w:rPr>
          <w:rFonts w:ascii="Arial" w:hAnsi="Arial" w:cs="Arial"/>
          <w:lang w:eastAsia="zh-CN"/>
        </w:rPr>
        <w:t xml:space="preserve"> in RAN</w:t>
      </w:r>
      <w:r>
        <w:rPr>
          <w:rFonts w:ascii="Arial" w:hAnsi="Arial" w:cs="Arial"/>
          <w:lang w:eastAsia="zh-CN"/>
        </w:rPr>
        <w:t xml:space="preserve"> compared to the UP solution and likely with performance that</w:t>
      </w:r>
      <w:r w:rsidR="00E62482">
        <w:rPr>
          <w:rFonts w:ascii="Arial" w:hAnsi="Arial" w:cs="Arial"/>
          <w:lang w:eastAsia="zh-CN"/>
        </w:rPr>
        <w:t>,</w:t>
      </w:r>
      <w:r>
        <w:rPr>
          <w:rFonts w:ascii="Arial" w:hAnsi="Arial" w:cs="Arial"/>
          <w:lang w:eastAsia="zh-CN"/>
        </w:rPr>
        <w:t xml:space="preserve"> in best case</w:t>
      </w:r>
      <w:r w:rsidR="00E62482">
        <w:rPr>
          <w:rFonts w:ascii="Arial" w:hAnsi="Arial" w:cs="Arial"/>
          <w:lang w:eastAsia="zh-CN"/>
        </w:rPr>
        <w:t>,</w:t>
      </w:r>
      <w:r>
        <w:rPr>
          <w:rFonts w:ascii="Arial" w:hAnsi="Arial" w:cs="Arial"/>
          <w:lang w:eastAsia="zh-CN"/>
        </w:rPr>
        <w:t xml:space="preserve"> can be on </w:t>
      </w:r>
      <w:r w:rsidR="00E62482">
        <w:rPr>
          <w:rFonts w:ascii="Arial" w:hAnsi="Arial" w:cs="Arial"/>
          <w:lang w:eastAsia="zh-CN"/>
        </w:rPr>
        <w:t>par with the</w:t>
      </w:r>
      <w:r>
        <w:rPr>
          <w:rFonts w:ascii="Arial" w:hAnsi="Arial" w:cs="Arial"/>
          <w:lang w:eastAsia="zh-CN"/>
        </w:rPr>
        <w:t xml:space="preserve"> UP solution. </w:t>
      </w:r>
    </w:p>
    <w:p w14:paraId="09676910" w14:textId="77777777" w:rsidR="00434D5E" w:rsidRPr="0043535A" w:rsidRDefault="00434D5E" w:rsidP="00434D5E">
      <w:pPr>
        <w:pStyle w:val="Observation"/>
      </w:pPr>
      <w:bookmarkStart w:id="18" w:name="_Toc213405089"/>
      <w:bookmarkStart w:id="19" w:name="_Hlk210293504"/>
      <w:r w:rsidRPr="0043535A">
        <w:t xml:space="preserve">The </w:t>
      </w:r>
      <w:r>
        <w:t>C</w:t>
      </w:r>
      <w:r w:rsidRPr="0043535A">
        <w:t xml:space="preserve">P solution </w:t>
      </w:r>
      <w:r>
        <w:t>has more drastic changes compared to the UP solution.</w:t>
      </w:r>
      <w:bookmarkEnd w:id="18"/>
      <w:r>
        <w:t xml:space="preserve"> </w:t>
      </w:r>
    </w:p>
    <w:bookmarkEnd w:id="19"/>
    <w:p w14:paraId="5F363E70" w14:textId="77777777" w:rsidR="00434D5E" w:rsidRDefault="00434D5E" w:rsidP="00434D5E">
      <w:pPr>
        <w:rPr>
          <w:rFonts w:ascii="Arial" w:hAnsi="Arial" w:cs="Arial"/>
          <w:lang w:eastAsia="zh-CN"/>
        </w:rPr>
      </w:pPr>
    </w:p>
    <w:p w14:paraId="79C03528" w14:textId="67C8FCAF" w:rsidR="004946A5" w:rsidRDefault="00434D5E" w:rsidP="00434D5E">
      <w:pPr>
        <w:rPr>
          <w:rFonts w:ascii="Arial" w:hAnsi="Arial" w:cs="Arial"/>
          <w:lang w:eastAsia="zh-CN"/>
        </w:rPr>
      </w:pPr>
      <w:r>
        <w:rPr>
          <w:rFonts w:ascii="Arial" w:hAnsi="Arial" w:cs="Arial"/>
          <w:lang w:eastAsia="zh-CN"/>
        </w:rPr>
        <w:t xml:space="preserve">There </w:t>
      </w:r>
      <w:r w:rsidR="000D2F90">
        <w:rPr>
          <w:rFonts w:ascii="Arial" w:hAnsi="Arial" w:cs="Arial"/>
          <w:lang w:eastAsia="zh-CN"/>
        </w:rPr>
        <w:t>are</w:t>
      </w:r>
      <w:r>
        <w:rPr>
          <w:rFonts w:ascii="Arial" w:hAnsi="Arial" w:cs="Arial"/>
          <w:lang w:eastAsia="zh-CN"/>
        </w:rPr>
        <w:t xml:space="preserve"> neither market reasons (no deployed CP voice networks) nor technical reasons (CP solution changes are major compared to UP solution) to support CP solution</w:t>
      </w:r>
      <w:r w:rsidR="00A57774">
        <w:rPr>
          <w:rFonts w:ascii="Arial" w:hAnsi="Arial" w:cs="Arial"/>
          <w:lang w:eastAsia="zh-CN"/>
        </w:rPr>
        <w:t xml:space="preserve"> in RAN</w:t>
      </w:r>
      <w:r>
        <w:rPr>
          <w:rFonts w:ascii="Arial" w:hAnsi="Arial" w:cs="Arial"/>
          <w:lang w:eastAsia="zh-CN"/>
        </w:rPr>
        <w:t xml:space="preserve">. </w:t>
      </w:r>
      <w:r w:rsidR="004946A5">
        <w:rPr>
          <w:rFonts w:ascii="Arial" w:hAnsi="Arial" w:cs="Arial"/>
          <w:lang w:eastAsia="zh-CN"/>
        </w:rPr>
        <w:t>There are market reasons (deployed eMTC UP voice networks) and technical reasons (UP solution changes are small compared to CP solution) to support UP solution</w:t>
      </w:r>
      <w:r w:rsidR="00A57774">
        <w:rPr>
          <w:rFonts w:ascii="Arial" w:hAnsi="Arial" w:cs="Arial"/>
          <w:lang w:eastAsia="zh-CN"/>
        </w:rPr>
        <w:t xml:space="preserve"> in RAN</w:t>
      </w:r>
      <w:r w:rsidR="004946A5">
        <w:rPr>
          <w:rFonts w:ascii="Arial" w:hAnsi="Arial" w:cs="Arial"/>
          <w:lang w:eastAsia="zh-CN"/>
        </w:rPr>
        <w:t xml:space="preserve">. </w:t>
      </w:r>
    </w:p>
    <w:p w14:paraId="3F062E4C" w14:textId="54CDE467" w:rsidR="00434D5E" w:rsidRDefault="004946A5" w:rsidP="00434D5E">
      <w:pPr>
        <w:rPr>
          <w:rFonts w:ascii="Arial" w:hAnsi="Arial" w:cs="Arial"/>
          <w:lang w:eastAsia="zh-CN"/>
        </w:rPr>
      </w:pPr>
      <w:r w:rsidRPr="004946A5">
        <w:rPr>
          <w:rFonts w:ascii="Arial" w:hAnsi="Arial" w:cs="Arial"/>
          <w:lang w:eastAsia="zh-CN"/>
        </w:rPr>
        <w:t>Implementing the CP voice solution is like implementing the UP solution without calling it UP solution and makes NB-IoT have two similar methods for the same thing.</w:t>
      </w:r>
      <w:r>
        <w:rPr>
          <w:rFonts w:ascii="Arial" w:hAnsi="Arial" w:cs="Arial"/>
          <w:lang w:eastAsia="zh-CN"/>
        </w:rPr>
        <w:t xml:space="preserve"> </w:t>
      </w:r>
    </w:p>
    <w:p w14:paraId="33E06011" w14:textId="68321424" w:rsidR="00E36F45" w:rsidRPr="0043535A" w:rsidRDefault="00E36F45" w:rsidP="00E36F45">
      <w:pPr>
        <w:pStyle w:val="Observation"/>
      </w:pPr>
      <w:bookmarkStart w:id="20" w:name="_Toc213405090"/>
      <w:r w:rsidRPr="0043535A">
        <w:t xml:space="preserve">The </w:t>
      </w:r>
      <w:r>
        <w:t>C</w:t>
      </w:r>
      <w:r w:rsidRPr="0043535A">
        <w:t xml:space="preserve">P solution </w:t>
      </w:r>
      <w:r>
        <w:t>is implementing UP solution without calling it UP solution and make NB-IoT have two similar methods for the same thing.</w:t>
      </w:r>
      <w:bookmarkEnd w:id="20"/>
      <w:r>
        <w:t xml:space="preserve"> </w:t>
      </w:r>
    </w:p>
    <w:p w14:paraId="6C3E7A22" w14:textId="77777777" w:rsidR="00E36F45" w:rsidRDefault="00E36F45" w:rsidP="00434D5E">
      <w:pPr>
        <w:rPr>
          <w:rFonts w:ascii="Arial" w:hAnsi="Arial" w:cs="Arial"/>
          <w:lang w:eastAsia="zh-CN"/>
        </w:rPr>
      </w:pPr>
    </w:p>
    <w:p w14:paraId="6B2AEAC1" w14:textId="350FBBA3" w:rsidR="00434D5E" w:rsidRPr="0043535A" w:rsidRDefault="00434D5E" w:rsidP="00434D5E">
      <w:pPr>
        <w:pStyle w:val="Proposal"/>
      </w:pPr>
      <w:bookmarkStart w:id="21" w:name="_Toc213405096"/>
      <w:r w:rsidRPr="0043535A">
        <w:t xml:space="preserve">RAN2 </w:t>
      </w:r>
      <w:r w:rsidR="000F5793">
        <w:t>prefer</w:t>
      </w:r>
      <w:r w:rsidRPr="0043535A">
        <w:t xml:space="preserve"> the UP based solution for </w:t>
      </w:r>
      <w:r w:rsidR="00E62482">
        <w:t xml:space="preserve">NB-IoT NTN </w:t>
      </w:r>
      <w:r w:rsidRPr="0043535A">
        <w:t>voice over G</w:t>
      </w:r>
      <w:r w:rsidR="00E62482">
        <w:t>S</w:t>
      </w:r>
      <w:r w:rsidRPr="0043535A">
        <w:t>O.</w:t>
      </w:r>
      <w:bookmarkEnd w:id="21"/>
      <w:r w:rsidRPr="0043535A">
        <w:t xml:space="preserve"> </w:t>
      </w:r>
    </w:p>
    <w:p w14:paraId="4387D552" w14:textId="35AD4925" w:rsidR="006051C5" w:rsidRPr="0043535A" w:rsidRDefault="006051C5" w:rsidP="006051C5">
      <w:pPr>
        <w:pStyle w:val="Proposal"/>
      </w:pPr>
      <w:bookmarkStart w:id="22" w:name="_Toc213405097"/>
      <w:r>
        <w:t xml:space="preserve">Send LS to </w:t>
      </w:r>
      <w:r w:rsidR="004946A5">
        <w:t xml:space="preserve">inform </w:t>
      </w:r>
      <w:r w:rsidR="000F5793">
        <w:t xml:space="preserve">RAN plenary and </w:t>
      </w:r>
      <w:r>
        <w:t xml:space="preserve">SA2 </w:t>
      </w:r>
      <w:r w:rsidR="004946A5">
        <w:t xml:space="preserve">that </w:t>
      </w:r>
      <w:r>
        <w:t xml:space="preserve">RAN2 </w:t>
      </w:r>
      <w:r w:rsidR="000F5793">
        <w:t>strongly prefer</w:t>
      </w:r>
      <w:r>
        <w:t xml:space="preserve"> the UP solution</w:t>
      </w:r>
      <w:r w:rsidR="004946A5">
        <w:t xml:space="preserve"> and ask whether there are any major issues with that</w:t>
      </w:r>
      <w:r>
        <w:t>, see draft in Appendix B</w:t>
      </w:r>
      <w:r w:rsidRPr="0043535A">
        <w:t>.</w:t>
      </w:r>
      <w:bookmarkEnd w:id="22"/>
      <w:r w:rsidRPr="0043535A">
        <w:t xml:space="preserve"> </w:t>
      </w:r>
    </w:p>
    <w:p w14:paraId="3F799393" w14:textId="414AB35A" w:rsidR="00910905" w:rsidRDefault="00910905" w:rsidP="00E22BF0">
      <w:pPr>
        <w:rPr>
          <w:rFonts w:ascii="Arial" w:hAnsi="Arial" w:cs="Arial"/>
        </w:rPr>
      </w:pPr>
      <w:bookmarkStart w:id="23" w:name="OLE_LINK1"/>
      <w:bookmarkStart w:id="24" w:name="_Hlk149073819"/>
    </w:p>
    <w:p w14:paraId="6E62C7A6" w14:textId="38C3BED3" w:rsidR="00DD515D" w:rsidRPr="0043535A" w:rsidRDefault="00DD515D" w:rsidP="00DD515D">
      <w:pPr>
        <w:pStyle w:val="Heading2"/>
        <w:rPr>
          <w:lang w:eastAsia="zh-CN"/>
        </w:rPr>
      </w:pPr>
      <w:r w:rsidRPr="0043535A">
        <w:rPr>
          <w:lang w:eastAsia="zh-CN"/>
        </w:rPr>
        <w:t>2.</w:t>
      </w:r>
      <w:r>
        <w:rPr>
          <w:lang w:eastAsia="zh-CN"/>
        </w:rPr>
        <w:t>3</w:t>
      </w:r>
      <w:r w:rsidRPr="0043535A">
        <w:rPr>
          <w:lang w:eastAsia="zh-CN"/>
        </w:rPr>
        <w:tab/>
      </w:r>
      <w:r>
        <w:rPr>
          <w:lang w:eastAsia="zh-CN"/>
        </w:rPr>
        <w:t xml:space="preserve">Support of voice scheduling </w:t>
      </w:r>
    </w:p>
    <w:p w14:paraId="0DBE66FF" w14:textId="71745C7D" w:rsidR="00DD515D" w:rsidRDefault="00143293" w:rsidP="00E22BF0">
      <w:pPr>
        <w:rPr>
          <w:rFonts w:ascii="Arial" w:hAnsi="Arial" w:cs="Arial"/>
        </w:rPr>
      </w:pPr>
      <w:r>
        <w:rPr>
          <w:rFonts w:ascii="Arial" w:hAnsi="Arial" w:cs="Arial"/>
        </w:rPr>
        <w:t xml:space="preserve">The </w:t>
      </w:r>
      <w:r w:rsidR="00F61C33">
        <w:rPr>
          <w:rFonts w:ascii="Arial" w:hAnsi="Arial" w:cs="Arial"/>
        </w:rPr>
        <w:t>remaining objectives for RAN2 in the WID are all related to scheduling and configuration, from the WID:</w:t>
      </w:r>
    </w:p>
    <w:tbl>
      <w:tblPr>
        <w:tblStyle w:val="TableGrid"/>
        <w:tblW w:w="0" w:type="auto"/>
        <w:tblLook w:val="04A0" w:firstRow="1" w:lastRow="0" w:firstColumn="1" w:lastColumn="0" w:noHBand="0" w:noVBand="1"/>
      </w:tblPr>
      <w:tblGrid>
        <w:gridCol w:w="9629"/>
      </w:tblGrid>
      <w:tr w:rsidR="00F61C33" w:rsidRPr="0043535A" w14:paraId="34806B64" w14:textId="77777777" w:rsidTr="00B315FB">
        <w:trPr>
          <w:trHeight w:val="5519"/>
        </w:trPr>
        <w:tc>
          <w:tcPr>
            <w:tcW w:w="9629" w:type="dxa"/>
          </w:tcPr>
          <w:p w14:paraId="35E3D954" w14:textId="77777777" w:rsidR="00F61C33" w:rsidRPr="0043535A" w:rsidRDefault="00F61C33" w:rsidP="00B315FB">
            <w:pPr>
              <w:pStyle w:val="BodyText"/>
              <w:rPr>
                <w:rFonts w:cs="Arial"/>
                <w:lang w:val="en-GB"/>
              </w:rPr>
            </w:pPr>
            <w:r w:rsidRPr="0043535A">
              <w:rPr>
                <w:rFonts w:cs="Arial"/>
                <w:lang w:val="en-GB"/>
              </w:rPr>
              <w:t>The aim of this work item is to specify the enhancement of NB-IoT-NTN to support IMS voice call over GSO with the following objectives:</w:t>
            </w:r>
          </w:p>
          <w:p w14:paraId="01154968" w14:textId="77777777" w:rsidR="00F61C33" w:rsidRPr="00F61C33" w:rsidRDefault="00F61C33" w:rsidP="00B315FB">
            <w:pPr>
              <w:pStyle w:val="BodyText"/>
              <w:rPr>
                <w:rFonts w:cs="Arial"/>
                <w:i/>
                <w:iCs/>
                <w:color w:val="A5A5A5" w:themeColor="accent3"/>
                <w:lang w:val="en-GB"/>
              </w:rPr>
            </w:pPr>
            <w:r w:rsidRPr="00F61C33">
              <w:rPr>
                <w:rFonts w:cs="Arial"/>
                <w:i/>
                <w:iCs/>
                <w:color w:val="A5A5A5" w:themeColor="accent3"/>
                <w:lang w:val="en-GB"/>
              </w:rPr>
              <w:t>-</w:t>
            </w:r>
            <w:r w:rsidRPr="00F61C33">
              <w:rPr>
                <w:rFonts w:cs="Arial"/>
                <w:i/>
                <w:iCs/>
                <w:color w:val="A5A5A5" w:themeColor="accent3"/>
                <w:lang w:val="en-GB"/>
              </w:rPr>
              <w:tab/>
              <w:t>Down-select between CP and UP solutions for voice support over NB-IoT-NTN until RAN#110 [RAN2]</w:t>
            </w:r>
          </w:p>
          <w:p w14:paraId="28ADBEC0" w14:textId="77777777" w:rsidR="00F61C33" w:rsidRPr="00F61C33" w:rsidRDefault="00F61C33" w:rsidP="00B315FB">
            <w:pPr>
              <w:pStyle w:val="BodyText"/>
              <w:ind w:left="567"/>
              <w:rPr>
                <w:rFonts w:cs="Arial"/>
                <w:i/>
                <w:iCs/>
                <w:color w:val="A5A5A5" w:themeColor="accent3"/>
                <w:lang w:val="en-GB"/>
              </w:rPr>
            </w:pPr>
            <w:r w:rsidRPr="00F61C33">
              <w:rPr>
                <w:rFonts w:cs="Arial"/>
                <w:i/>
                <w:iCs/>
                <w:color w:val="A5A5A5" w:themeColor="accent3"/>
                <w:lang w:val="en-GB"/>
              </w:rPr>
              <w:t>-</w:t>
            </w:r>
            <w:r w:rsidRPr="00F61C33">
              <w:rPr>
                <w:rFonts w:cs="Arial"/>
                <w:i/>
                <w:iCs/>
                <w:color w:val="A5A5A5" w:themeColor="accent3"/>
                <w:lang w:val="en-GB"/>
              </w:rPr>
              <w:tab/>
              <w:t>Coordination with SA is required</w:t>
            </w:r>
          </w:p>
          <w:p w14:paraId="2C7B866C" w14:textId="77777777" w:rsidR="00F61C33" w:rsidRPr="00F61C33" w:rsidRDefault="00F61C33" w:rsidP="00B315FB">
            <w:pPr>
              <w:pStyle w:val="BodyText"/>
              <w:ind w:left="567"/>
              <w:rPr>
                <w:rFonts w:cs="Arial"/>
                <w:i/>
                <w:iCs/>
                <w:color w:val="A5A5A5" w:themeColor="accent3"/>
                <w:lang w:val="en-GB"/>
              </w:rPr>
            </w:pPr>
            <w:r w:rsidRPr="00F61C33">
              <w:rPr>
                <w:rFonts w:cs="Arial"/>
                <w:i/>
                <w:iCs/>
                <w:color w:val="A5A5A5" w:themeColor="accent3"/>
                <w:lang w:val="en-GB"/>
              </w:rPr>
              <w:t>-</w:t>
            </w:r>
            <w:r w:rsidRPr="00F61C33">
              <w:rPr>
                <w:rFonts w:cs="Arial"/>
                <w:i/>
                <w:iCs/>
                <w:color w:val="A5A5A5" w:themeColor="accent3"/>
                <w:lang w:val="en-GB"/>
              </w:rPr>
              <w:tab/>
              <w:t xml:space="preserve">The objective can be updated with further details based on the outcome of the above down-selection </w:t>
            </w:r>
          </w:p>
          <w:p w14:paraId="19E0A4D5" w14:textId="77777777" w:rsidR="00F61C33" w:rsidRPr="0043535A" w:rsidRDefault="00F61C33" w:rsidP="00B315FB">
            <w:pPr>
              <w:pStyle w:val="BodyText"/>
              <w:rPr>
                <w:rFonts w:cs="Arial"/>
                <w:lang w:val="en-GB"/>
              </w:rPr>
            </w:pPr>
            <w:r w:rsidRPr="0043535A">
              <w:rPr>
                <w:rFonts w:cs="Arial"/>
                <w:lang w:val="en-GB"/>
              </w:rPr>
              <w:t>-</w:t>
            </w:r>
            <w:r w:rsidRPr="0043535A">
              <w:rPr>
                <w:rFonts w:cs="Arial"/>
                <w:lang w:val="en-GB"/>
              </w:rPr>
              <w:tab/>
              <w:t>Support of semi-persistent scheduling for NB-IoT-NTN for DL and UL data transmission for voice packets [RAN2, RAN1]</w:t>
            </w:r>
          </w:p>
          <w:p w14:paraId="5A203510" w14:textId="77777777" w:rsidR="00F61C33" w:rsidRPr="0043535A" w:rsidRDefault="00F61C33" w:rsidP="00B315FB">
            <w:pPr>
              <w:pStyle w:val="BodyText"/>
              <w:rPr>
                <w:rFonts w:cs="Arial"/>
                <w:lang w:val="en-GB"/>
              </w:rPr>
            </w:pPr>
            <w:r w:rsidRPr="0043535A">
              <w:rPr>
                <w:rFonts w:cs="Arial"/>
                <w:lang w:val="en-GB"/>
              </w:rPr>
              <w:t>-</w:t>
            </w:r>
            <w:r w:rsidRPr="0043535A">
              <w:rPr>
                <w:rFonts w:cs="Arial"/>
                <w:lang w:val="en-GB"/>
              </w:rPr>
              <w:tab/>
              <w:t xml:space="preserve">Support of necessary modifications to RRC connection setup procedure for NB-IoT-NTN [RAN2]  </w:t>
            </w:r>
          </w:p>
          <w:p w14:paraId="20A0996B" w14:textId="77777777" w:rsidR="00F61C33" w:rsidRPr="0043535A" w:rsidRDefault="00F61C33" w:rsidP="00B315FB">
            <w:pPr>
              <w:pStyle w:val="BodyText"/>
              <w:rPr>
                <w:rFonts w:cs="Arial"/>
                <w:lang w:val="en-GB"/>
              </w:rPr>
            </w:pPr>
            <w:r w:rsidRPr="0043535A">
              <w:rPr>
                <w:rFonts w:cs="Arial"/>
                <w:lang w:val="en-GB"/>
              </w:rPr>
              <w:t>-</w:t>
            </w:r>
            <w:r w:rsidRPr="0043535A">
              <w:rPr>
                <w:rFonts w:cs="Arial"/>
                <w:lang w:val="en-GB"/>
              </w:rPr>
              <w:tab/>
              <w:t>Support of necessary modifications for emergency call for voice over NB-IoT-NTN [RAN2]</w:t>
            </w:r>
          </w:p>
          <w:p w14:paraId="4C2A5D8F" w14:textId="77777777" w:rsidR="00F61C33" w:rsidRPr="00F61C33" w:rsidRDefault="00F61C33" w:rsidP="00B315FB">
            <w:pPr>
              <w:pStyle w:val="BodyText"/>
              <w:rPr>
                <w:rFonts w:cs="Arial"/>
                <w:color w:val="A5A5A5" w:themeColor="accent3"/>
                <w:lang w:val="en-GB"/>
              </w:rPr>
            </w:pPr>
            <w:r w:rsidRPr="00F61C33">
              <w:rPr>
                <w:rFonts w:cs="Arial"/>
                <w:color w:val="A5A5A5" w:themeColor="accent3"/>
                <w:lang w:val="en-GB"/>
              </w:rPr>
              <w:t>-</w:t>
            </w:r>
            <w:r w:rsidRPr="00F61C33">
              <w:rPr>
                <w:rFonts w:cs="Arial"/>
                <w:color w:val="A5A5A5" w:themeColor="accent3"/>
                <w:lang w:val="en-GB"/>
              </w:rPr>
              <w:tab/>
              <w:t xml:space="preserve">Study and if feasible, specify UE transmit power higher than PC1 (e.g. up to 37dBm) for NB-IoT-NTN [RAN4] </w:t>
            </w:r>
          </w:p>
          <w:p w14:paraId="10541FED" w14:textId="77777777" w:rsidR="00F61C33" w:rsidRPr="0043535A" w:rsidRDefault="00F61C33" w:rsidP="00B315FB">
            <w:pPr>
              <w:pStyle w:val="BodyText"/>
              <w:rPr>
                <w:rFonts w:cs="Arial"/>
                <w:lang w:val="en-GB"/>
              </w:rPr>
            </w:pPr>
            <w:r w:rsidRPr="0043535A">
              <w:rPr>
                <w:rFonts w:cs="Arial"/>
                <w:lang w:val="en-GB"/>
              </w:rPr>
              <w:t>-</w:t>
            </w:r>
            <w:r w:rsidRPr="0043535A">
              <w:rPr>
                <w:rFonts w:cs="Arial"/>
                <w:lang w:val="en-GB"/>
              </w:rPr>
              <w:tab/>
              <w:t>Note: The enhancements to support voice over NB-IoT-NTN via GSO in this work item may be also applicable to NGSO cases without additional specification enhancements</w:t>
            </w:r>
          </w:p>
          <w:p w14:paraId="06598CEF" w14:textId="77777777" w:rsidR="00F61C33" w:rsidRPr="0043535A" w:rsidRDefault="00F61C33" w:rsidP="00B315FB">
            <w:pPr>
              <w:pStyle w:val="BodyText"/>
              <w:rPr>
                <w:rFonts w:cs="Arial"/>
                <w:lang w:val="en-GB"/>
              </w:rPr>
            </w:pPr>
            <w:r w:rsidRPr="0043535A">
              <w:rPr>
                <w:rFonts w:cs="Arial"/>
                <w:lang w:val="en-GB"/>
              </w:rPr>
              <w:t>-</w:t>
            </w:r>
            <w:r w:rsidRPr="0043535A">
              <w:rPr>
                <w:rFonts w:cs="Arial"/>
                <w:lang w:val="en-GB"/>
              </w:rPr>
              <w:tab/>
              <w:t>Note: Coordination with SA4 is expected</w:t>
            </w:r>
          </w:p>
        </w:tc>
      </w:tr>
    </w:tbl>
    <w:p w14:paraId="3DA4A881" w14:textId="77777777" w:rsidR="00F61C33" w:rsidRPr="0043535A" w:rsidRDefault="00F61C33" w:rsidP="00F61C33">
      <w:pPr>
        <w:rPr>
          <w:rFonts w:ascii="Arial" w:hAnsi="Arial" w:cs="Arial"/>
          <w:lang w:eastAsia="zh-CN"/>
        </w:rPr>
      </w:pPr>
    </w:p>
    <w:p w14:paraId="278226EE" w14:textId="77777777" w:rsidR="00F61C33" w:rsidRPr="0043535A" w:rsidRDefault="00F61C33" w:rsidP="00F61C33">
      <w:pPr>
        <w:pStyle w:val="BodyText"/>
        <w:ind w:left="567"/>
        <w:rPr>
          <w:rFonts w:cs="Arial"/>
        </w:rPr>
      </w:pPr>
      <w:r w:rsidRPr="0043535A">
        <w:rPr>
          <w:rFonts w:cs="Arial"/>
        </w:rPr>
        <w:t>-</w:t>
      </w:r>
      <w:r w:rsidRPr="0043535A">
        <w:rPr>
          <w:rFonts w:cs="Arial"/>
        </w:rPr>
        <w:tab/>
        <w:t>Support of semi-persistent scheduling for NB-IoT-NTN for DL and UL data transmission for voice packets [RAN2, RAN1]</w:t>
      </w:r>
    </w:p>
    <w:p w14:paraId="471C48A2" w14:textId="77777777" w:rsidR="00F61C33" w:rsidRDefault="00F61C33" w:rsidP="00F61C33">
      <w:pPr>
        <w:rPr>
          <w:rFonts w:ascii="Arial" w:hAnsi="Arial" w:cs="Arial"/>
          <w:lang w:eastAsia="zh-CN"/>
        </w:rPr>
      </w:pPr>
      <w:r w:rsidRPr="0043535A">
        <w:rPr>
          <w:rFonts w:ascii="Arial" w:hAnsi="Arial" w:cs="Arial"/>
          <w:lang w:eastAsia="zh-CN"/>
        </w:rPr>
        <w:t xml:space="preserve">As voice codecs have predictable packet creation rates and predictable packet size, semi persistent scheduling (SPS) is suitable. Especially for the UL, the extra delay of dynamic scheduling may </w:t>
      </w:r>
      <w:r>
        <w:rPr>
          <w:rFonts w:ascii="Arial" w:hAnsi="Arial" w:cs="Arial"/>
          <w:lang w:eastAsia="zh-CN"/>
        </w:rPr>
        <w:t xml:space="preserve">lead to bad quality </w:t>
      </w:r>
      <w:r w:rsidRPr="0043535A">
        <w:rPr>
          <w:rFonts w:ascii="Arial" w:hAnsi="Arial" w:cs="Arial"/>
          <w:lang w:eastAsia="zh-CN"/>
        </w:rPr>
        <w:t xml:space="preserve">and SPS may be required to achieve acceptable quality. </w:t>
      </w:r>
    </w:p>
    <w:p w14:paraId="40E2FF1F" w14:textId="77777777" w:rsidR="00773FBB" w:rsidRPr="0043535A" w:rsidRDefault="00773FBB" w:rsidP="00F61C33">
      <w:pPr>
        <w:rPr>
          <w:rFonts w:ascii="Arial" w:hAnsi="Arial" w:cs="Arial"/>
          <w:lang w:eastAsia="zh-CN"/>
        </w:rPr>
      </w:pPr>
    </w:p>
    <w:p w14:paraId="6ACBA86F" w14:textId="77777777" w:rsidR="00F61C33" w:rsidRPr="0043535A" w:rsidRDefault="00F61C33" w:rsidP="00F61C33">
      <w:pPr>
        <w:pStyle w:val="BodyText"/>
        <w:ind w:left="567"/>
        <w:rPr>
          <w:rFonts w:cs="Arial"/>
        </w:rPr>
      </w:pPr>
      <w:r w:rsidRPr="0043535A">
        <w:rPr>
          <w:rFonts w:cs="Arial"/>
        </w:rPr>
        <w:lastRenderedPageBreak/>
        <w:t>-</w:t>
      </w:r>
      <w:r w:rsidRPr="0043535A">
        <w:rPr>
          <w:rFonts w:cs="Arial"/>
        </w:rPr>
        <w:tab/>
        <w:t xml:space="preserve">Support of necessary modifications to RRC connection setup procedure for NB-IoT-NTN [RAN2]  </w:t>
      </w:r>
    </w:p>
    <w:p w14:paraId="220994F3" w14:textId="77777777" w:rsidR="00F61C33" w:rsidRDefault="00F61C33" w:rsidP="00F61C33">
      <w:pPr>
        <w:rPr>
          <w:rFonts w:ascii="Arial" w:hAnsi="Arial" w:cs="Arial"/>
          <w:lang w:eastAsia="zh-CN"/>
        </w:rPr>
      </w:pPr>
      <w:r w:rsidRPr="0043535A">
        <w:rPr>
          <w:rFonts w:ascii="Arial" w:hAnsi="Arial" w:cs="Arial"/>
          <w:lang w:eastAsia="zh-CN"/>
        </w:rPr>
        <w:t xml:space="preserve">This is just business as usual for UP solution, while for CP we may need to add possibility of RRC reconfiguration to add/delete bearers and SPS grants/assignments (for example due to link adaptation). </w:t>
      </w:r>
    </w:p>
    <w:p w14:paraId="5397C78C" w14:textId="77777777" w:rsidR="00773FBB" w:rsidRPr="0043535A" w:rsidRDefault="00773FBB" w:rsidP="00F61C33">
      <w:pPr>
        <w:rPr>
          <w:rFonts w:ascii="Arial" w:hAnsi="Arial" w:cs="Arial"/>
          <w:lang w:eastAsia="zh-CN"/>
        </w:rPr>
      </w:pPr>
    </w:p>
    <w:p w14:paraId="00D5DB3C" w14:textId="77777777" w:rsidR="00F61C33" w:rsidRPr="0043535A" w:rsidRDefault="00F61C33" w:rsidP="00F61C33">
      <w:pPr>
        <w:pStyle w:val="BodyText"/>
        <w:ind w:left="567"/>
        <w:rPr>
          <w:rFonts w:cs="Arial"/>
        </w:rPr>
      </w:pPr>
      <w:r w:rsidRPr="0043535A">
        <w:rPr>
          <w:rFonts w:cs="Arial"/>
        </w:rPr>
        <w:t>-</w:t>
      </w:r>
      <w:r w:rsidRPr="0043535A">
        <w:rPr>
          <w:rFonts w:cs="Arial"/>
        </w:rPr>
        <w:tab/>
        <w:t>Support of necessary modifications for emergency call for voice over NB-IoT-NTN [RAN2]</w:t>
      </w:r>
    </w:p>
    <w:p w14:paraId="274837BC" w14:textId="77777777" w:rsidR="00F61C33" w:rsidRPr="0043535A" w:rsidRDefault="00F61C33" w:rsidP="00F61C33">
      <w:pPr>
        <w:rPr>
          <w:rFonts w:ascii="Arial" w:hAnsi="Arial" w:cs="Arial"/>
          <w:lang w:eastAsia="zh-CN"/>
        </w:rPr>
      </w:pPr>
      <w:r w:rsidRPr="0043535A">
        <w:rPr>
          <w:rFonts w:ascii="Arial" w:hAnsi="Arial" w:cs="Arial"/>
          <w:lang w:eastAsia="zh-CN"/>
        </w:rPr>
        <w:t>This means adding establismentCause emergency, and possibly more bearers per UE (for IMS signalling</w:t>
      </w:r>
      <w:r>
        <w:rPr>
          <w:rFonts w:ascii="Arial" w:hAnsi="Arial" w:cs="Arial"/>
          <w:lang w:eastAsia="zh-CN"/>
        </w:rPr>
        <w:t xml:space="preserve"> and for</w:t>
      </w:r>
      <w:r w:rsidRPr="0043535A">
        <w:rPr>
          <w:rFonts w:ascii="Arial" w:hAnsi="Arial" w:cs="Arial"/>
          <w:lang w:eastAsia="zh-CN"/>
        </w:rPr>
        <w:t xml:space="preserve"> the emergency PDN gatewa</w:t>
      </w:r>
      <w:r>
        <w:rPr>
          <w:rFonts w:ascii="Arial" w:hAnsi="Arial" w:cs="Arial"/>
          <w:lang w:eastAsia="zh-CN"/>
        </w:rPr>
        <w:t>y</w:t>
      </w:r>
      <w:r w:rsidRPr="0043535A">
        <w:rPr>
          <w:rFonts w:ascii="Arial" w:hAnsi="Arial" w:cs="Arial"/>
          <w:lang w:eastAsia="zh-CN"/>
        </w:rPr>
        <w:t xml:space="preserve">). </w:t>
      </w:r>
    </w:p>
    <w:p w14:paraId="188EDDD9" w14:textId="77777777" w:rsidR="00F61C33" w:rsidRPr="0043535A" w:rsidRDefault="00F61C33" w:rsidP="00F61C33">
      <w:pPr>
        <w:rPr>
          <w:rFonts w:ascii="Arial" w:hAnsi="Arial" w:cs="Arial"/>
          <w:lang w:eastAsia="zh-CN"/>
        </w:rPr>
      </w:pPr>
    </w:p>
    <w:p w14:paraId="3BE195CD" w14:textId="77777777" w:rsidR="00F61C33" w:rsidRPr="0043535A" w:rsidRDefault="00F61C33" w:rsidP="00F61C33">
      <w:pPr>
        <w:pStyle w:val="BodyText"/>
        <w:ind w:left="567"/>
        <w:rPr>
          <w:rFonts w:cs="Arial"/>
        </w:rPr>
      </w:pPr>
      <w:r w:rsidRPr="0043535A">
        <w:rPr>
          <w:rFonts w:cs="Arial"/>
        </w:rPr>
        <w:t>-</w:t>
      </w:r>
      <w:r w:rsidRPr="0043535A">
        <w:rPr>
          <w:rFonts w:cs="Arial"/>
        </w:rPr>
        <w:tab/>
        <w:t>Note: The enhancements to support voice over NB-IoT-NTN via GSO in this work item may be also applicable to NGSO cases without additional specification enhancements</w:t>
      </w:r>
    </w:p>
    <w:p w14:paraId="583CB200" w14:textId="77777777" w:rsidR="00F61C33" w:rsidRPr="0043535A" w:rsidRDefault="00F61C33" w:rsidP="00F61C33">
      <w:pPr>
        <w:rPr>
          <w:rFonts w:ascii="Arial" w:hAnsi="Arial" w:cs="Arial"/>
          <w:lang w:eastAsia="zh-CN"/>
        </w:rPr>
      </w:pPr>
      <w:r w:rsidRPr="0043535A">
        <w:rPr>
          <w:rFonts w:ascii="Arial" w:hAnsi="Arial" w:cs="Arial"/>
          <w:lang w:eastAsia="zh-CN"/>
        </w:rPr>
        <w:t xml:space="preserve">We note that UE specific Koffset may be an issue in NGSO as TA reporting MAC CEs in UL and Differential Koffset MAC CEs in DL </w:t>
      </w:r>
      <w:r>
        <w:rPr>
          <w:rFonts w:ascii="Arial" w:hAnsi="Arial" w:cs="Arial"/>
          <w:lang w:eastAsia="zh-CN"/>
        </w:rPr>
        <w:t>can</w:t>
      </w:r>
      <w:r w:rsidRPr="0043535A">
        <w:rPr>
          <w:rFonts w:ascii="Arial" w:hAnsi="Arial" w:cs="Arial"/>
          <w:lang w:eastAsia="zh-CN"/>
        </w:rPr>
        <w:t xml:space="preserve"> mess up the transport block sizes of DL and UL SPS, and may therefore not be desirable, at least not in NGSO where there will be frequent report/commands. </w:t>
      </w:r>
    </w:p>
    <w:p w14:paraId="70CB582E" w14:textId="77777777" w:rsidR="00143293" w:rsidRDefault="00143293" w:rsidP="00E22BF0">
      <w:pPr>
        <w:rPr>
          <w:rFonts w:ascii="Arial" w:hAnsi="Arial" w:cs="Arial"/>
        </w:rPr>
      </w:pPr>
    </w:p>
    <w:p w14:paraId="2FB29046" w14:textId="77777777" w:rsidR="00E05D6F" w:rsidRDefault="00E05D6F" w:rsidP="00E22BF0">
      <w:pPr>
        <w:rPr>
          <w:rFonts w:ascii="Arial" w:hAnsi="Arial" w:cs="Arial"/>
        </w:rPr>
      </w:pPr>
      <w:r>
        <w:rPr>
          <w:rFonts w:ascii="Arial" w:hAnsi="Arial" w:cs="Arial"/>
        </w:rPr>
        <w:t xml:space="preserve">To decide on detail for SPS, we need more info from SA groups (the periodicity, the packet sizes, whether packet sizes varies, etc.). </w:t>
      </w:r>
    </w:p>
    <w:p w14:paraId="00BD1DBE" w14:textId="0ECDCCDB" w:rsidR="00E05D6F" w:rsidRDefault="00E05D6F" w:rsidP="00E22BF0">
      <w:pPr>
        <w:rPr>
          <w:rFonts w:ascii="Arial" w:hAnsi="Arial" w:cs="Arial"/>
        </w:rPr>
      </w:pPr>
      <w:r>
        <w:rPr>
          <w:rFonts w:ascii="Arial" w:hAnsi="Arial" w:cs="Arial"/>
        </w:rPr>
        <w:t xml:space="preserve">Therefore, RAN2 can wait with SPS details until we receive further info. </w:t>
      </w:r>
    </w:p>
    <w:p w14:paraId="14A3F91B" w14:textId="596620E3" w:rsidR="0029190E" w:rsidRPr="0043535A" w:rsidRDefault="0029190E" w:rsidP="0029190E">
      <w:pPr>
        <w:pStyle w:val="Heading3"/>
        <w:rPr>
          <w:lang w:eastAsia="zh-CN"/>
        </w:rPr>
      </w:pPr>
      <w:r w:rsidRPr="0043535A">
        <w:rPr>
          <w:lang w:eastAsia="zh-CN"/>
        </w:rPr>
        <w:t>2.</w:t>
      </w:r>
      <w:r>
        <w:rPr>
          <w:lang w:eastAsia="zh-CN"/>
        </w:rPr>
        <w:t>3</w:t>
      </w:r>
      <w:r w:rsidRPr="0043535A">
        <w:rPr>
          <w:lang w:eastAsia="zh-CN"/>
        </w:rPr>
        <w:t>.</w:t>
      </w:r>
      <w:r>
        <w:rPr>
          <w:lang w:eastAsia="zh-CN"/>
        </w:rPr>
        <w:t>1</w:t>
      </w:r>
      <w:r w:rsidRPr="0043535A">
        <w:rPr>
          <w:lang w:eastAsia="zh-CN"/>
        </w:rPr>
        <w:tab/>
      </w:r>
      <w:r>
        <w:rPr>
          <w:lang w:eastAsia="zh-CN"/>
        </w:rPr>
        <w:t>SPS periodicities that do not divide 10240 ms</w:t>
      </w:r>
    </w:p>
    <w:p w14:paraId="1CD4D14C" w14:textId="77777777" w:rsidR="00297DC2" w:rsidRDefault="00E05D6F" w:rsidP="00E22BF0">
      <w:pPr>
        <w:rPr>
          <w:rFonts w:ascii="Arial" w:hAnsi="Arial" w:cs="Arial"/>
        </w:rPr>
      </w:pPr>
      <w:r>
        <w:rPr>
          <w:rFonts w:ascii="Arial" w:hAnsi="Arial" w:cs="Arial"/>
        </w:rPr>
        <w:t xml:space="preserve">Regarding periodicities that do not divide 10240 ms, there are a few options. </w:t>
      </w:r>
      <w:r w:rsidR="00446B27">
        <w:rPr>
          <w:rFonts w:ascii="Arial" w:hAnsi="Arial" w:cs="Arial"/>
        </w:rPr>
        <w:t>W</w:t>
      </w:r>
      <w:r>
        <w:rPr>
          <w:rFonts w:ascii="Arial" w:hAnsi="Arial" w:cs="Arial"/>
        </w:rPr>
        <w:t xml:space="preserve">e </w:t>
      </w:r>
      <w:r w:rsidR="00446B27">
        <w:rPr>
          <w:rFonts w:ascii="Arial" w:hAnsi="Arial" w:cs="Arial"/>
        </w:rPr>
        <w:t xml:space="preserve">need </w:t>
      </w:r>
      <w:r>
        <w:rPr>
          <w:rFonts w:ascii="Arial" w:hAnsi="Arial" w:cs="Arial"/>
        </w:rPr>
        <w:t xml:space="preserve">to avoid collisions with other </w:t>
      </w:r>
      <w:r w:rsidR="00446B27">
        <w:rPr>
          <w:rFonts w:ascii="Arial" w:hAnsi="Arial" w:cs="Arial"/>
        </w:rPr>
        <w:t xml:space="preserve">things like SI messages or random access that would happen if we keep the same periodicity over an SFN wrap around. </w:t>
      </w:r>
    </w:p>
    <w:p w14:paraId="51232E25" w14:textId="2C2A0542" w:rsidR="00051333" w:rsidRDefault="00297DC2" w:rsidP="00E22BF0">
      <w:pPr>
        <w:rPr>
          <w:rFonts w:ascii="Arial" w:hAnsi="Arial" w:cs="Arial"/>
        </w:rPr>
      </w:pPr>
      <w:r>
        <w:rPr>
          <w:rFonts w:ascii="Arial" w:hAnsi="Arial" w:cs="Arial"/>
        </w:rPr>
        <w:t>One possible solution that was proposed is that the NW would provide one dynamic grant to the UE some suitable time after the SFN wrap around, however for that to work well there would need to be some interaction with the voice coder</w:t>
      </w:r>
      <w:r w:rsidR="00051333">
        <w:rPr>
          <w:rFonts w:ascii="Arial" w:hAnsi="Arial" w:cs="Arial"/>
        </w:rPr>
        <w:t xml:space="preserve">. </w:t>
      </w:r>
    </w:p>
    <w:p w14:paraId="74E546FF" w14:textId="2FB04122" w:rsidR="00E05D6F" w:rsidRDefault="00051333" w:rsidP="00E22BF0">
      <w:pPr>
        <w:rPr>
          <w:rFonts w:ascii="Arial" w:hAnsi="Arial" w:cs="Arial"/>
        </w:rPr>
      </w:pPr>
      <w:r>
        <w:rPr>
          <w:rFonts w:ascii="Arial" w:hAnsi="Arial" w:cs="Arial"/>
        </w:rPr>
        <w:t xml:space="preserve">For example an SPS periodicity of 60 ms with one SPS occasion in the first subframe of a hyper SFN, after 170 * 60 ms there is 40 ms to the next SPS after the SFN wrap around – then if the voice coder can send one packet already after 40 ms instead of 60, it will work fine, but if not then there is no voice packet in fist SPS opportunity after the warp around, and every other voice packet will be delayed 40 ms extra. </w:t>
      </w:r>
    </w:p>
    <w:p w14:paraId="3C18236C" w14:textId="1FC33FE1" w:rsidR="000123C6" w:rsidRDefault="00051333" w:rsidP="00E22BF0">
      <w:pPr>
        <w:rPr>
          <w:rFonts w:ascii="CG Times (WN)" w:hAnsi="CG Times (WN)"/>
          <w:lang w:eastAsia="en-GB"/>
        </w:rPr>
      </w:pPr>
      <w:r>
        <w:rPr>
          <w:rFonts w:ascii="Arial" w:hAnsi="Arial" w:cs="Arial"/>
        </w:rPr>
        <w:t>Same analysis for some SPS periodicities</w:t>
      </w:r>
      <w:r w:rsidRPr="00051333">
        <w:rPr>
          <w:rFonts w:ascii="Arial" w:hAnsi="Arial" w:cs="Arial"/>
        </w:rPr>
        <w:fldChar w:fldCharType="begin"/>
      </w:r>
      <w:r w:rsidRPr="00051333">
        <w:rPr>
          <w:rFonts w:ascii="Arial" w:hAnsi="Arial" w:cs="Arial"/>
        </w:rPr>
        <w:instrText xml:space="preserve"> LINK </w:instrText>
      </w:r>
      <w:r w:rsidR="000123C6">
        <w:rPr>
          <w:rFonts w:ascii="Arial" w:hAnsi="Arial" w:cs="Arial"/>
        </w:rPr>
        <w:instrText xml:space="preserve">Excel.Sheet.12 "https://ericsson-my.sharepoint.com/personal/robert_s_karlsson_ericsson_com/Documents/Documents/number of HARQ processes in NTN.xlsx" PUR!R5C193:R9C205 </w:instrText>
      </w:r>
      <w:r w:rsidRPr="00051333">
        <w:rPr>
          <w:rFonts w:ascii="Arial" w:hAnsi="Arial" w:cs="Arial"/>
        </w:rPr>
        <w:instrText xml:space="preserve">\a \f 5 \h  \* MERGEFORMAT </w:instrText>
      </w:r>
      <w:r w:rsidR="000123C6" w:rsidRPr="00051333">
        <w:rPr>
          <w:rFonts w:ascii="Arial" w:hAnsi="Arial" w:cs="Arial"/>
        </w:rPr>
        <w:fldChar w:fldCharType="separate"/>
      </w:r>
    </w:p>
    <w:tbl>
      <w:tblPr>
        <w:tblStyle w:val="TableGrid"/>
        <w:tblW w:w="6755" w:type="pct"/>
        <w:tblLook w:val="04A0" w:firstRow="1" w:lastRow="0" w:firstColumn="1" w:lastColumn="0" w:noHBand="0" w:noVBand="1"/>
      </w:tblPr>
      <w:tblGrid>
        <w:gridCol w:w="1340"/>
        <w:gridCol w:w="797"/>
        <w:gridCol w:w="797"/>
        <w:gridCol w:w="1134"/>
        <w:gridCol w:w="797"/>
        <w:gridCol w:w="828"/>
        <w:gridCol w:w="1134"/>
        <w:gridCol w:w="1134"/>
        <w:gridCol w:w="766"/>
        <w:gridCol w:w="1096"/>
        <w:gridCol w:w="994"/>
        <w:gridCol w:w="1096"/>
        <w:gridCol w:w="1096"/>
      </w:tblGrid>
      <w:tr w:rsidR="000123C6" w:rsidRPr="000123C6" w14:paraId="7B43AEAC" w14:textId="77777777" w:rsidTr="000123C6">
        <w:trPr>
          <w:divId w:val="375590515"/>
          <w:trHeight w:val="240"/>
        </w:trPr>
        <w:tc>
          <w:tcPr>
            <w:tcW w:w="554" w:type="pct"/>
            <w:noWrap/>
            <w:hideMark/>
          </w:tcPr>
          <w:p w14:paraId="6EBBB161" w14:textId="37791B46" w:rsidR="000123C6" w:rsidRPr="000123C6" w:rsidRDefault="000123C6" w:rsidP="000123C6">
            <w:pPr>
              <w:rPr>
                <w:rFonts w:ascii="Arial" w:hAnsi="Arial" w:cs="Arial"/>
                <w:lang w:val="en-GB"/>
              </w:rPr>
            </w:pPr>
          </w:p>
        </w:tc>
        <w:tc>
          <w:tcPr>
            <w:tcW w:w="345" w:type="pct"/>
            <w:noWrap/>
            <w:hideMark/>
          </w:tcPr>
          <w:p w14:paraId="3190BB78" w14:textId="77777777" w:rsidR="000123C6" w:rsidRPr="000123C6" w:rsidRDefault="000123C6" w:rsidP="000123C6">
            <w:pPr>
              <w:rPr>
                <w:rFonts w:ascii="Arial" w:hAnsi="Arial" w:cs="Arial"/>
                <w:lang w:val="en-GB"/>
              </w:rPr>
            </w:pPr>
            <w:r w:rsidRPr="000123C6">
              <w:rPr>
                <w:rFonts w:ascii="Arial" w:hAnsi="Arial" w:cs="Arial"/>
                <w:lang w:val="en-GB"/>
              </w:rPr>
              <w:t>20</w:t>
            </w:r>
          </w:p>
        </w:tc>
        <w:tc>
          <w:tcPr>
            <w:tcW w:w="345" w:type="pct"/>
            <w:noWrap/>
            <w:hideMark/>
          </w:tcPr>
          <w:p w14:paraId="1874AD5C" w14:textId="77777777" w:rsidR="000123C6" w:rsidRPr="000123C6" w:rsidRDefault="000123C6" w:rsidP="000123C6">
            <w:pPr>
              <w:rPr>
                <w:rFonts w:ascii="Arial" w:hAnsi="Arial" w:cs="Arial"/>
                <w:lang w:val="en-GB"/>
              </w:rPr>
            </w:pPr>
            <w:r w:rsidRPr="000123C6">
              <w:rPr>
                <w:rFonts w:ascii="Arial" w:hAnsi="Arial" w:cs="Arial"/>
                <w:lang w:val="en-GB"/>
              </w:rPr>
              <w:t>40</w:t>
            </w:r>
          </w:p>
        </w:tc>
        <w:tc>
          <w:tcPr>
            <w:tcW w:w="345" w:type="pct"/>
            <w:noWrap/>
            <w:hideMark/>
          </w:tcPr>
          <w:p w14:paraId="4F2B4FD4" w14:textId="77777777" w:rsidR="000123C6" w:rsidRPr="000123C6" w:rsidRDefault="000123C6" w:rsidP="000123C6">
            <w:pPr>
              <w:rPr>
                <w:rFonts w:ascii="Arial" w:hAnsi="Arial" w:cs="Arial"/>
                <w:lang w:val="en-GB"/>
              </w:rPr>
            </w:pPr>
            <w:r w:rsidRPr="000123C6">
              <w:rPr>
                <w:rFonts w:ascii="Arial" w:hAnsi="Arial" w:cs="Arial"/>
                <w:lang w:val="en-GB"/>
              </w:rPr>
              <w:t>60</w:t>
            </w:r>
          </w:p>
        </w:tc>
        <w:tc>
          <w:tcPr>
            <w:tcW w:w="345" w:type="pct"/>
            <w:noWrap/>
            <w:hideMark/>
          </w:tcPr>
          <w:p w14:paraId="4BA254B4" w14:textId="77777777" w:rsidR="000123C6" w:rsidRPr="000123C6" w:rsidRDefault="000123C6" w:rsidP="000123C6">
            <w:pPr>
              <w:rPr>
                <w:rFonts w:ascii="Arial" w:hAnsi="Arial" w:cs="Arial"/>
                <w:lang w:val="en-GB"/>
              </w:rPr>
            </w:pPr>
            <w:r w:rsidRPr="000123C6">
              <w:rPr>
                <w:rFonts w:ascii="Arial" w:hAnsi="Arial" w:cs="Arial"/>
                <w:lang w:val="en-GB"/>
              </w:rPr>
              <w:t>80</w:t>
            </w:r>
          </w:p>
        </w:tc>
        <w:tc>
          <w:tcPr>
            <w:tcW w:w="345" w:type="pct"/>
            <w:noWrap/>
            <w:hideMark/>
          </w:tcPr>
          <w:p w14:paraId="2D984B51" w14:textId="77777777" w:rsidR="000123C6" w:rsidRPr="000123C6" w:rsidRDefault="000123C6" w:rsidP="000123C6">
            <w:pPr>
              <w:rPr>
                <w:rFonts w:ascii="Arial" w:hAnsi="Arial" w:cs="Arial"/>
                <w:lang w:val="en-GB"/>
              </w:rPr>
            </w:pPr>
            <w:r w:rsidRPr="000123C6">
              <w:rPr>
                <w:rFonts w:ascii="Arial" w:hAnsi="Arial" w:cs="Arial"/>
                <w:lang w:val="en-GB"/>
              </w:rPr>
              <w:t>100</w:t>
            </w:r>
          </w:p>
        </w:tc>
        <w:tc>
          <w:tcPr>
            <w:tcW w:w="345" w:type="pct"/>
            <w:noWrap/>
            <w:hideMark/>
          </w:tcPr>
          <w:p w14:paraId="468E38AB" w14:textId="77777777" w:rsidR="000123C6" w:rsidRPr="000123C6" w:rsidRDefault="000123C6" w:rsidP="000123C6">
            <w:pPr>
              <w:rPr>
                <w:rFonts w:ascii="Arial" w:hAnsi="Arial" w:cs="Arial"/>
                <w:lang w:val="en-GB"/>
              </w:rPr>
            </w:pPr>
            <w:r w:rsidRPr="000123C6">
              <w:rPr>
                <w:rFonts w:ascii="Arial" w:hAnsi="Arial" w:cs="Arial"/>
                <w:lang w:val="en-GB"/>
              </w:rPr>
              <w:t>120</w:t>
            </w:r>
          </w:p>
        </w:tc>
        <w:tc>
          <w:tcPr>
            <w:tcW w:w="345" w:type="pct"/>
            <w:noWrap/>
            <w:hideMark/>
          </w:tcPr>
          <w:p w14:paraId="5920D495" w14:textId="77777777" w:rsidR="000123C6" w:rsidRPr="000123C6" w:rsidRDefault="000123C6" w:rsidP="000123C6">
            <w:pPr>
              <w:rPr>
                <w:rFonts w:ascii="Arial" w:hAnsi="Arial" w:cs="Arial"/>
                <w:lang w:val="en-GB"/>
              </w:rPr>
            </w:pPr>
            <w:r w:rsidRPr="000123C6">
              <w:rPr>
                <w:rFonts w:ascii="Arial" w:hAnsi="Arial" w:cs="Arial"/>
                <w:lang w:val="en-GB"/>
              </w:rPr>
              <w:t>140</w:t>
            </w:r>
          </w:p>
        </w:tc>
        <w:tc>
          <w:tcPr>
            <w:tcW w:w="345" w:type="pct"/>
            <w:noWrap/>
            <w:hideMark/>
          </w:tcPr>
          <w:p w14:paraId="5B883783" w14:textId="77777777" w:rsidR="000123C6" w:rsidRPr="000123C6" w:rsidRDefault="000123C6" w:rsidP="000123C6">
            <w:pPr>
              <w:rPr>
                <w:rFonts w:ascii="Arial" w:hAnsi="Arial" w:cs="Arial"/>
                <w:lang w:val="en-GB"/>
              </w:rPr>
            </w:pPr>
            <w:r w:rsidRPr="000123C6">
              <w:rPr>
                <w:rFonts w:ascii="Arial" w:hAnsi="Arial" w:cs="Arial"/>
                <w:lang w:val="en-GB"/>
              </w:rPr>
              <w:t>160</w:t>
            </w:r>
          </w:p>
        </w:tc>
        <w:tc>
          <w:tcPr>
            <w:tcW w:w="421" w:type="pct"/>
            <w:noWrap/>
            <w:hideMark/>
          </w:tcPr>
          <w:p w14:paraId="13C67F33" w14:textId="77777777" w:rsidR="000123C6" w:rsidRPr="000123C6" w:rsidRDefault="000123C6" w:rsidP="000123C6">
            <w:pPr>
              <w:rPr>
                <w:rFonts w:ascii="CG Times (WN)" w:hAnsi="CG Times (WN)"/>
                <w:lang w:eastAsia="en-GB"/>
              </w:rPr>
            </w:pPr>
            <w:r w:rsidRPr="000123C6">
              <w:rPr>
                <w:rFonts w:ascii="CG Times (WN)" w:hAnsi="CG Times (WN)"/>
                <w:lang w:eastAsia="en-GB"/>
              </w:rPr>
              <w:t>180</w:t>
            </w:r>
          </w:p>
        </w:tc>
        <w:tc>
          <w:tcPr>
            <w:tcW w:w="421" w:type="pct"/>
            <w:noWrap/>
            <w:hideMark/>
          </w:tcPr>
          <w:p w14:paraId="410A7C80" w14:textId="77777777" w:rsidR="000123C6" w:rsidRPr="000123C6" w:rsidRDefault="000123C6" w:rsidP="000123C6">
            <w:pPr>
              <w:rPr>
                <w:rFonts w:ascii="CG Times (WN)" w:hAnsi="CG Times (WN)"/>
                <w:lang w:eastAsia="en-GB"/>
              </w:rPr>
            </w:pPr>
            <w:r w:rsidRPr="000123C6">
              <w:rPr>
                <w:rFonts w:ascii="CG Times (WN)" w:hAnsi="CG Times (WN)"/>
                <w:lang w:eastAsia="en-GB"/>
              </w:rPr>
              <w:t>200</w:t>
            </w:r>
          </w:p>
        </w:tc>
        <w:tc>
          <w:tcPr>
            <w:tcW w:w="421" w:type="pct"/>
            <w:noWrap/>
            <w:hideMark/>
          </w:tcPr>
          <w:p w14:paraId="4A572473" w14:textId="77777777" w:rsidR="000123C6" w:rsidRPr="000123C6" w:rsidRDefault="000123C6" w:rsidP="000123C6">
            <w:pPr>
              <w:rPr>
                <w:rFonts w:ascii="CG Times (WN)" w:hAnsi="CG Times (WN)"/>
                <w:lang w:eastAsia="en-GB"/>
              </w:rPr>
            </w:pPr>
            <w:r w:rsidRPr="000123C6">
              <w:rPr>
                <w:rFonts w:ascii="CG Times (WN)" w:hAnsi="CG Times (WN)"/>
                <w:lang w:eastAsia="en-GB"/>
              </w:rPr>
              <w:t>220</w:t>
            </w:r>
          </w:p>
        </w:tc>
        <w:tc>
          <w:tcPr>
            <w:tcW w:w="421" w:type="pct"/>
            <w:noWrap/>
            <w:hideMark/>
          </w:tcPr>
          <w:p w14:paraId="0C1E237A" w14:textId="77777777" w:rsidR="000123C6" w:rsidRPr="000123C6" w:rsidRDefault="000123C6" w:rsidP="000123C6">
            <w:pPr>
              <w:rPr>
                <w:rFonts w:ascii="CG Times (WN)" w:hAnsi="CG Times (WN)"/>
                <w:lang w:eastAsia="en-GB"/>
              </w:rPr>
            </w:pPr>
            <w:r w:rsidRPr="000123C6">
              <w:rPr>
                <w:rFonts w:ascii="CG Times (WN)" w:hAnsi="CG Times (WN)"/>
                <w:lang w:eastAsia="en-GB"/>
              </w:rPr>
              <w:t>240</w:t>
            </w:r>
          </w:p>
        </w:tc>
      </w:tr>
      <w:tr w:rsidR="000123C6" w:rsidRPr="000123C6" w14:paraId="0F61A197" w14:textId="77777777" w:rsidTr="000123C6">
        <w:trPr>
          <w:divId w:val="375590515"/>
          <w:trHeight w:val="240"/>
        </w:trPr>
        <w:tc>
          <w:tcPr>
            <w:tcW w:w="554" w:type="pct"/>
            <w:noWrap/>
            <w:hideMark/>
          </w:tcPr>
          <w:p w14:paraId="6E90F4E4" w14:textId="77777777" w:rsidR="000123C6" w:rsidRPr="000123C6" w:rsidRDefault="000123C6" w:rsidP="000123C6">
            <w:pPr>
              <w:rPr>
                <w:rFonts w:ascii="Arial" w:hAnsi="Arial" w:cs="Arial"/>
                <w:lang w:val="en-GB"/>
              </w:rPr>
            </w:pPr>
            <w:r w:rsidRPr="000123C6">
              <w:rPr>
                <w:rFonts w:ascii="Arial" w:hAnsi="Arial" w:cs="Arial"/>
                <w:lang w:val="en-GB"/>
              </w:rPr>
              <w:t>10240</w:t>
            </w:r>
          </w:p>
        </w:tc>
        <w:tc>
          <w:tcPr>
            <w:tcW w:w="345" w:type="pct"/>
            <w:noWrap/>
            <w:hideMark/>
          </w:tcPr>
          <w:p w14:paraId="4A0FCB22" w14:textId="77777777" w:rsidR="000123C6" w:rsidRPr="000123C6" w:rsidRDefault="000123C6" w:rsidP="000123C6">
            <w:pPr>
              <w:rPr>
                <w:rFonts w:ascii="Arial" w:hAnsi="Arial" w:cs="Arial"/>
                <w:lang w:val="en-GB"/>
              </w:rPr>
            </w:pPr>
            <w:r w:rsidRPr="000123C6">
              <w:rPr>
                <w:rFonts w:ascii="Arial" w:hAnsi="Arial" w:cs="Arial"/>
                <w:lang w:val="en-GB"/>
              </w:rPr>
              <w:t>512</w:t>
            </w:r>
          </w:p>
        </w:tc>
        <w:tc>
          <w:tcPr>
            <w:tcW w:w="345" w:type="pct"/>
            <w:noWrap/>
            <w:hideMark/>
          </w:tcPr>
          <w:p w14:paraId="5AF0BE60" w14:textId="77777777" w:rsidR="000123C6" w:rsidRPr="000123C6" w:rsidRDefault="000123C6" w:rsidP="000123C6">
            <w:pPr>
              <w:rPr>
                <w:rFonts w:ascii="Arial" w:hAnsi="Arial" w:cs="Arial"/>
                <w:lang w:val="en-GB"/>
              </w:rPr>
            </w:pPr>
            <w:r w:rsidRPr="000123C6">
              <w:rPr>
                <w:rFonts w:ascii="Arial" w:hAnsi="Arial" w:cs="Arial"/>
                <w:lang w:val="en-GB"/>
              </w:rPr>
              <w:t>256</w:t>
            </w:r>
          </w:p>
        </w:tc>
        <w:tc>
          <w:tcPr>
            <w:tcW w:w="345" w:type="pct"/>
            <w:noWrap/>
            <w:hideMark/>
          </w:tcPr>
          <w:p w14:paraId="60C45FB6" w14:textId="77777777" w:rsidR="000123C6" w:rsidRPr="000123C6" w:rsidRDefault="000123C6" w:rsidP="000123C6">
            <w:pPr>
              <w:rPr>
                <w:rFonts w:ascii="Arial" w:hAnsi="Arial" w:cs="Arial"/>
                <w:lang w:val="en-GB"/>
              </w:rPr>
            </w:pPr>
            <w:r w:rsidRPr="000123C6">
              <w:rPr>
                <w:rFonts w:ascii="Arial" w:hAnsi="Arial" w:cs="Arial"/>
                <w:lang w:val="en-GB"/>
              </w:rPr>
              <w:t>170,6667</w:t>
            </w:r>
          </w:p>
        </w:tc>
        <w:tc>
          <w:tcPr>
            <w:tcW w:w="345" w:type="pct"/>
            <w:noWrap/>
            <w:hideMark/>
          </w:tcPr>
          <w:p w14:paraId="6898A61A" w14:textId="77777777" w:rsidR="000123C6" w:rsidRPr="000123C6" w:rsidRDefault="000123C6" w:rsidP="000123C6">
            <w:pPr>
              <w:rPr>
                <w:rFonts w:ascii="Arial" w:hAnsi="Arial" w:cs="Arial"/>
                <w:lang w:val="en-GB"/>
              </w:rPr>
            </w:pPr>
            <w:r w:rsidRPr="000123C6">
              <w:rPr>
                <w:rFonts w:ascii="Arial" w:hAnsi="Arial" w:cs="Arial"/>
                <w:lang w:val="en-GB"/>
              </w:rPr>
              <w:t>128</w:t>
            </w:r>
          </w:p>
        </w:tc>
        <w:tc>
          <w:tcPr>
            <w:tcW w:w="345" w:type="pct"/>
            <w:noWrap/>
            <w:hideMark/>
          </w:tcPr>
          <w:p w14:paraId="43291D3F" w14:textId="77777777" w:rsidR="000123C6" w:rsidRPr="000123C6" w:rsidRDefault="000123C6" w:rsidP="000123C6">
            <w:pPr>
              <w:rPr>
                <w:rFonts w:ascii="Arial" w:hAnsi="Arial" w:cs="Arial"/>
                <w:lang w:val="en-GB"/>
              </w:rPr>
            </w:pPr>
            <w:r w:rsidRPr="000123C6">
              <w:rPr>
                <w:rFonts w:ascii="Arial" w:hAnsi="Arial" w:cs="Arial"/>
                <w:lang w:val="en-GB"/>
              </w:rPr>
              <w:t>102,4</w:t>
            </w:r>
          </w:p>
        </w:tc>
        <w:tc>
          <w:tcPr>
            <w:tcW w:w="345" w:type="pct"/>
            <w:noWrap/>
            <w:hideMark/>
          </w:tcPr>
          <w:p w14:paraId="1B53BFA6" w14:textId="77777777" w:rsidR="000123C6" w:rsidRPr="000123C6" w:rsidRDefault="000123C6" w:rsidP="000123C6">
            <w:pPr>
              <w:rPr>
                <w:rFonts w:ascii="Arial" w:hAnsi="Arial" w:cs="Arial"/>
                <w:lang w:val="en-GB"/>
              </w:rPr>
            </w:pPr>
            <w:r w:rsidRPr="000123C6">
              <w:rPr>
                <w:rFonts w:ascii="Arial" w:hAnsi="Arial" w:cs="Arial"/>
                <w:lang w:val="en-GB"/>
              </w:rPr>
              <w:t>85,33333</w:t>
            </w:r>
          </w:p>
        </w:tc>
        <w:tc>
          <w:tcPr>
            <w:tcW w:w="345" w:type="pct"/>
            <w:noWrap/>
            <w:hideMark/>
          </w:tcPr>
          <w:p w14:paraId="76EBFAE6" w14:textId="77777777" w:rsidR="000123C6" w:rsidRPr="000123C6" w:rsidRDefault="000123C6" w:rsidP="000123C6">
            <w:pPr>
              <w:rPr>
                <w:rFonts w:ascii="Arial" w:hAnsi="Arial" w:cs="Arial"/>
                <w:lang w:val="en-GB"/>
              </w:rPr>
            </w:pPr>
            <w:r w:rsidRPr="000123C6">
              <w:rPr>
                <w:rFonts w:ascii="Arial" w:hAnsi="Arial" w:cs="Arial"/>
                <w:lang w:val="en-GB"/>
              </w:rPr>
              <w:t>73,14286</w:t>
            </w:r>
          </w:p>
        </w:tc>
        <w:tc>
          <w:tcPr>
            <w:tcW w:w="345" w:type="pct"/>
            <w:noWrap/>
            <w:hideMark/>
          </w:tcPr>
          <w:p w14:paraId="56054137" w14:textId="77777777" w:rsidR="000123C6" w:rsidRPr="000123C6" w:rsidRDefault="000123C6" w:rsidP="000123C6">
            <w:pPr>
              <w:rPr>
                <w:rFonts w:ascii="Arial" w:hAnsi="Arial" w:cs="Arial"/>
                <w:lang w:val="en-GB"/>
              </w:rPr>
            </w:pPr>
            <w:r w:rsidRPr="000123C6">
              <w:rPr>
                <w:rFonts w:ascii="Arial" w:hAnsi="Arial" w:cs="Arial"/>
                <w:lang w:val="en-GB"/>
              </w:rPr>
              <w:t>64</w:t>
            </w:r>
          </w:p>
        </w:tc>
        <w:tc>
          <w:tcPr>
            <w:tcW w:w="421" w:type="pct"/>
            <w:noWrap/>
            <w:hideMark/>
          </w:tcPr>
          <w:p w14:paraId="22A3B7F8" w14:textId="77777777" w:rsidR="000123C6" w:rsidRPr="000123C6" w:rsidRDefault="000123C6" w:rsidP="000123C6">
            <w:pPr>
              <w:rPr>
                <w:rFonts w:ascii="CG Times (WN)" w:hAnsi="CG Times (WN)"/>
                <w:lang w:eastAsia="en-GB"/>
              </w:rPr>
            </w:pPr>
            <w:r w:rsidRPr="000123C6">
              <w:rPr>
                <w:rFonts w:ascii="CG Times (WN)" w:hAnsi="CG Times (WN)"/>
                <w:lang w:eastAsia="en-GB"/>
              </w:rPr>
              <w:t>56,88889</w:t>
            </w:r>
          </w:p>
        </w:tc>
        <w:tc>
          <w:tcPr>
            <w:tcW w:w="421" w:type="pct"/>
            <w:noWrap/>
            <w:hideMark/>
          </w:tcPr>
          <w:p w14:paraId="7DD56887" w14:textId="77777777" w:rsidR="000123C6" w:rsidRPr="000123C6" w:rsidRDefault="000123C6" w:rsidP="000123C6">
            <w:pPr>
              <w:rPr>
                <w:rFonts w:ascii="CG Times (WN)" w:hAnsi="CG Times (WN)"/>
                <w:lang w:eastAsia="en-GB"/>
              </w:rPr>
            </w:pPr>
            <w:r w:rsidRPr="000123C6">
              <w:rPr>
                <w:rFonts w:ascii="CG Times (WN)" w:hAnsi="CG Times (WN)"/>
                <w:lang w:eastAsia="en-GB"/>
              </w:rPr>
              <w:t>51,2</w:t>
            </w:r>
          </w:p>
        </w:tc>
        <w:tc>
          <w:tcPr>
            <w:tcW w:w="421" w:type="pct"/>
            <w:noWrap/>
            <w:hideMark/>
          </w:tcPr>
          <w:p w14:paraId="7F17EF29" w14:textId="77777777" w:rsidR="000123C6" w:rsidRPr="000123C6" w:rsidRDefault="000123C6" w:rsidP="000123C6">
            <w:pPr>
              <w:rPr>
                <w:rFonts w:ascii="CG Times (WN)" w:hAnsi="CG Times (WN)"/>
                <w:lang w:eastAsia="en-GB"/>
              </w:rPr>
            </w:pPr>
            <w:r w:rsidRPr="000123C6">
              <w:rPr>
                <w:rFonts w:ascii="CG Times (WN)" w:hAnsi="CG Times (WN)"/>
                <w:lang w:eastAsia="en-GB"/>
              </w:rPr>
              <w:t>46,54545</w:t>
            </w:r>
          </w:p>
        </w:tc>
        <w:tc>
          <w:tcPr>
            <w:tcW w:w="421" w:type="pct"/>
            <w:noWrap/>
            <w:hideMark/>
          </w:tcPr>
          <w:p w14:paraId="543EFC4B" w14:textId="77777777" w:rsidR="000123C6" w:rsidRPr="000123C6" w:rsidRDefault="000123C6" w:rsidP="000123C6">
            <w:pPr>
              <w:rPr>
                <w:rFonts w:ascii="CG Times (WN)" w:hAnsi="CG Times (WN)"/>
                <w:lang w:eastAsia="en-GB"/>
              </w:rPr>
            </w:pPr>
            <w:r w:rsidRPr="000123C6">
              <w:rPr>
                <w:rFonts w:ascii="CG Times (WN)" w:hAnsi="CG Times (WN)"/>
                <w:lang w:eastAsia="en-GB"/>
              </w:rPr>
              <w:t>42,66667</w:t>
            </w:r>
          </w:p>
        </w:tc>
      </w:tr>
      <w:tr w:rsidR="000123C6" w:rsidRPr="000123C6" w14:paraId="1760B610" w14:textId="77777777" w:rsidTr="000123C6">
        <w:trPr>
          <w:divId w:val="375590515"/>
          <w:trHeight w:val="240"/>
        </w:trPr>
        <w:tc>
          <w:tcPr>
            <w:tcW w:w="554" w:type="pct"/>
            <w:noWrap/>
            <w:hideMark/>
          </w:tcPr>
          <w:p w14:paraId="2F80D740" w14:textId="77777777" w:rsidR="000123C6" w:rsidRPr="000123C6" w:rsidRDefault="000123C6" w:rsidP="000123C6">
            <w:pPr>
              <w:rPr>
                <w:rFonts w:ascii="Arial" w:hAnsi="Arial" w:cs="Arial"/>
                <w:lang w:val="en-GB"/>
              </w:rPr>
            </w:pPr>
          </w:p>
        </w:tc>
        <w:tc>
          <w:tcPr>
            <w:tcW w:w="345" w:type="pct"/>
            <w:noWrap/>
            <w:hideMark/>
          </w:tcPr>
          <w:p w14:paraId="7CCE9155" w14:textId="77777777" w:rsidR="000123C6" w:rsidRPr="000123C6" w:rsidRDefault="000123C6" w:rsidP="000123C6">
            <w:pPr>
              <w:rPr>
                <w:rFonts w:ascii="Arial" w:hAnsi="Arial" w:cs="Arial"/>
                <w:lang w:val="en-GB"/>
              </w:rPr>
            </w:pPr>
          </w:p>
        </w:tc>
        <w:tc>
          <w:tcPr>
            <w:tcW w:w="345" w:type="pct"/>
            <w:noWrap/>
            <w:hideMark/>
          </w:tcPr>
          <w:p w14:paraId="1BAA56FA" w14:textId="77777777" w:rsidR="000123C6" w:rsidRPr="000123C6" w:rsidRDefault="000123C6" w:rsidP="000123C6">
            <w:pPr>
              <w:rPr>
                <w:rFonts w:ascii="Arial" w:hAnsi="Arial" w:cs="Arial"/>
                <w:lang w:val="en-GB"/>
              </w:rPr>
            </w:pPr>
          </w:p>
        </w:tc>
        <w:tc>
          <w:tcPr>
            <w:tcW w:w="345" w:type="pct"/>
            <w:noWrap/>
            <w:hideMark/>
          </w:tcPr>
          <w:p w14:paraId="70D77A47" w14:textId="77777777" w:rsidR="000123C6" w:rsidRPr="000123C6" w:rsidRDefault="000123C6" w:rsidP="000123C6">
            <w:pPr>
              <w:rPr>
                <w:rFonts w:ascii="Arial" w:hAnsi="Arial" w:cs="Arial"/>
                <w:lang w:val="en-GB"/>
              </w:rPr>
            </w:pPr>
          </w:p>
        </w:tc>
        <w:tc>
          <w:tcPr>
            <w:tcW w:w="345" w:type="pct"/>
            <w:noWrap/>
            <w:hideMark/>
          </w:tcPr>
          <w:p w14:paraId="157ADE3F" w14:textId="77777777" w:rsidR="000123C6" w:rsidRPr="000123C6" w:rsidRDefault="000123C6" w:rsidP="000123C6">
            <w:pPr>
              <w:rPr>
                <w:rFonts w:ascii="Arial" w:hAnsi="Arial" w:cs="Arial"/>
                <w:lang w:val="en-GB"/>
              </w:rPr>
            </w:pPr>
          </w:p>
        </w:tc>
        <w:tc>
          <w:tcPr>
            <w:tcW w:w="345" w:type="pct"/>
            <w:noWrap/>
            <w:hideMark/>
          </w:tcPr>
          <w:p w14:paraId="25ACD275" w14:textId="77777777" w:rsidR="000123C6" w:rsidRPr="000123C6" w:rsidRDefault="000123C6" w:rsidP="000123C6">
            <w:pPr>
              <w:rPr>
                <w:rFonts w:ascii="Arial" w:hAnsi="Arial" w:cs="Arial"/>
                <w:lang w:val="en-GB"/>
              </w:rPr>
            </w:pPr>
          </w:p>
        </w:tc>
        <w:tc>
          <w:tcPr>
            <w:tcW w:w="345" w:type="pct"/>
            <w:noWrap/>
            <w:hideMark/>
          </w:tcPr>
          <w:p w14:paraId="7212957D" w14:textId="77777777" w:rsidR="000123C6" w:rsidRPr="000123C6" w:rsidRDefault="000123C6" w:rsidP="000123C6">
            <w:pPr>
              <w:rPr>
                <w:rFonts w:ascii="Arial" w:hAnsi="Arial" w:cs="Arial"/>
                <w:lang w:val="en-GB"/>
              </w:rPr>
            </w:pPr>
          </w:p>
        </w:tc>
        <w:tc>
          <w:tcPr>
            <w:tcW w:w="345" w:type="pct"/>
            <w:noWrap/>
            <w:hideMark/>
          </w:tcPr>
          <w:p w14:paraId="4DFDC516" w14:textId="77777777" w:rsidR="000123C6" w:rsidRPr="000123C6" w:rsidRDefault="000123C6" w:rsidP="000123C6">
            <w:pPr>
              <w:rPr>
                <w:rFonts w:ascii="Arial" w:hAnsi="Arial" w:cs="Arial"/>
                <w:lang w:val="en-GB"/>
              </w:rPr>
            </w:pPr>
          </w:p>
        </w:tc>
        <w:tc>
          <w:tcPr>
            <w:tcW w:w="345" w:type="pct"/>
            <w:noWrap/>
            <w:hideMark/>
          </w:tcPr>
          <w:p w14:paraId="1B7EAD65" w14:textId="77777777" w:rsidR="000123C6" w:rsidRPr="000123C6" w:rsidRDefault="000123C6" w:rsidP="000123C6">
            <w:pPr>
              <w:rPr>
                <w:rFonts w:ascii="Arial" w:hAnsi="Arial" w:cs="Arial"/>
                <w:lang w:val="en-GB"/>
              </w:rPr>
            </w:pPr>
          </w:p>
        </w:tc>
        <w:tc>
          <w:tcPr>
            <w:tcW w:w="421" w:type="pct"/>
            <w:noWrap/>
            <w:hideMark/>
          </w:tcPr>
          <w:p w14:paraId="65CEAB58" w14:textId="77777777" w:rsidR="000123C6" w:rsidRPr="000123C6" w:rsidRDefault="000123C6" w:rsidP="000123C6">
            <w:pPr>
              <w:rPr>
                <w:rFonts w:ascii="CG Times (WN)" w:hAnsi="CG Times (WN)"/>
                <w:lang w:eastAsia="en-GB"/>
              </w:rPr>
            </w:pPr>
          </w:p>
        </w:tc>
        <w:tc>
          <w:tcPr>
            <w:tcW w:w="421" w:type="pct"/>
            <w:noWrap/>
            <w:hideMark/>
          </w:tcPr>
          <w:p w14:paraId="44903CE3" w14:textId="77777777" w:rsidR="000123C6" w:rsidRPr="000123C6" w:rsidRDefault="000123C6" w:rsidP="000123C6">
            <w:pPr>
              <w:rPr>
                <w:rFonts w:ascii="CG Times (WN)" w:hAnsi="CG Times (WN)"/>
                <w:lang w:eastAsia="en-GB"/>
              </w:rPr>
            </w:pPr>
          </w:p>
        </w:tc>
        <w:tc>
          <w:tcPr>
            <w:tcW w:w="421" w:type="pct"/>
            <w:noWrap/>
            <w:hideMark/>
          </w:tcPr>
          <w:p w14:paraId="6C7CBC36" w14:textId="77777777" w:rsidR="000123C6" w:rsidRPr="000123C6" w:rsidRDefault="000123C6" w:rsidP="000123C6">
            <w:pPr>
              <w:rPr>
                <w:rFonts w:ascii="CG Times (WN)" w:hAnsi="CG Times (WN)"/>
                <w:lang w:eastAsia="en-GB"/>
              </w:rPr>
            </w:pPr>
          </w:p>
        </w:tc>
        <w:tc>
          <w:tcPr>
            <w:tcW w:w="421" w:type="pct"/>
            <w:noWrap/>
            <w:hideMark/>
          </w:tcPr>
          <w:p w14:paraId="084D451A" w14:textId="77777777" w:rsidR="000123C6" w:rsidRPr="000123C6" w:rsidRDefault="000123C6" w:rsidP="000123C6">
            <w:pPr>
              <w:rPr>
                <w:rFonts w:ascii="CG Times (WN)" w:hAnsi="CG Times (WN)"/>
                <w:lang w:eastAsia="en-GB"/>
              </w:rPr>
            </w:pPr>
          </w:p>
        </w:tc>
      </w:tr>
      <w:tr w:rsidR="000123C6" w:rsidRPr="000123C6" w14:paraId="444934C2" w14:textId="77777777" w:rsidTr="000123C6">
        <w:trPr>
          <w:divId w:val="375590515"/>
          <w:trHeight w:val="240"/>
        </w:trPr>
        <w:tc>
          <w:tcPr>
            <w:tcW w:w="554" w:type="pct"/>
            <w:noWrap/>
            <w:hideMark/>
          </w:tcPr>
          <w:p w14:paraId="74353F74" w14:textId="77777777" w:rsidR="000123C6" w:rsidRPr="000123C6" w:rsidRDefault="000123C6" w:rsidP="000123C6">
            <w:pPr>
              <w:rPr>
                <w:rFonts w:ascii="Arial" w:hAnsi="Arial" w:cs="Arial"/>
                <w:lang w:val="en-GB"/>
              </w:rPr>
            </w:pPr>
          </w:p>
        </w:tc>
        <w:tc>
          <w:tcPr>
            <w:tcW w:w="345" w:type="pct"/>
            <w:noWrap/>
            <w:hideMark/>
          </w:tcPr>
          <w:p w14:paraId="39D03575" w14:textId="77777777" w:rsidR="000123C6" w:rsidRPr="000123C6" w:rsidRDefault="000123C6" w:rsidP="000123C6">
            <w:pPr>
              <w:rPr>
                <w:rFonts w:ascii="Arial" w:hAnsi="Arial" w:cs="Arial"/>
                <w:lang w:val="en-GB"/>
              </w:rPr>
            </w:pPr>
          </w:p>
        </w:tc>
        <w:tc>
          <w:tcPr>
            <w:tcW w:w="345" w:type="pct"/>
            <w:noWrap/>
            <w:hideMark/>
          </w:tcPr>
          <w:p w14:paraId="039FAE23" w14:textId="77777777" w:rsidR="000123C6" w:rsidRPr="000123C6" w:rsidRDefault="000123C6" w:rsidP="000123C6">
            <w:pPr>
              <w:rPr>
                <w:rFonts w:ascii="Arial" w:hAnsi="Arial" w:cs="Arial"/>
                <w:lang w:val="en-GB"/>
              </w:rPr>
            </w:pPr>
          </w:p>
        </w:tc>
        <w:tc>
          <w:tcPr>
            <w:tcW w:w="345" w:type="pct"/>
            <w:noWrap/>
            <w:hideMark/>
          </w:tcPr>
          <w:p w14:paraId="1FE82605" w14:textId="77777777" w:rsidR="000123C6" w:rsidRPr="000123C6" w:rsidRDefault="000123C6" w:rsidP="000123C6">
            <w:pPr>
              <w:rPr>
                <w:rFonts w:ascii="Arial" w:hAnsi="Arial" w:cs="Arial"/>
                <w:lang w:val="en-GB"/>
              </w:rPr>
            </w:pPr>
            <w:r w:rsidRPr="000123C6">
              <w:rPr>
                <w:rFonts w:ascii="Arial" w:hAnsi="Arial" w:cs="Arial"/>
                <w:lang w:val="en-GB"/>
              </w:rPr>
              <w:t>10200</w:t>
            </w:r>
          </w:p>
        </w:tc>
        <w:tc>
          <w:tcPr>
            <w:tcW w:w="345" w:type="pct"/>
            <w:noWrap/>
            <w:hideMark/>
          </w:tcPr>
          <w:p w14:paraId="2807553A" w14:textId="77777777" w:rsidR="000123C6" w:rsidRPr="000123C6" w:rsidRDefault="000123C6" w:rsidP="000123C6">
            <w:pPr>
              <w:rPr>
                <w:rFonts w:ascii="Arial" w:hAnsi="Arial" w:cs="Arial"/>
                <w:lang w:val="en-GB"/>
              </w:rPr>
            </w:pPr>
          </w:p>
        </w:tc>
        <w:tc>
          <w:tcPr>
            <w:tcW w:w="345" w:type="pct"/>
            <w:noWrap/>
            <w:hideMark/>
          </w:tcPr>
          <w:p w14:paraId="3C5D4985" w14:textId="77777777" w:rsidR="000123C6" w:rsidRPr="000123C6" w:rsidRDefault="000123C6" w:rsidP="000123C6">
            <w:pPr>
              <w:rPr>
                <w:rFonts w:ascii="Arial" w:hAnsi="Arial" w:cs="Arial"/>
                <w:lang w:val="en-GB"/>
              </w:rPr>
            </w:pPr>
            <w:r w:rsidRPr="000123C6">
              <w:rPr>
                <w:rFonts w:ascii="Arial" w:hAnsi="Arial" w:cs="Arial"/>
                <w:lang w:val="en-GB"/>
              </w:rPr>
              <w:t>10200</w:t>
            </w:r>
          </w:p>
        </w:tc>
        <w:tc>
          <w:tcPr>
            <w:tcW w:w="345" w:type="pct"/>
            <w:noWrap/>
            <w:hideMark/>
          </w:tcPr>
          <w:p w14:paraId="61DA36AD" w14:textId="77777777" w:rsidR="000123C6" w:rsidRPr="000123C6" w:rsidRDefault="000123C6" w:rsidP="000123C6">
            <w:pPr>
              <w:rPr>
                <w:rFonts w:ascii="Arial" w:hAnsi="Arial" w:cs="Arial"/>
                <w:lang w:val="en-GB"/>
              </w:rPr>
            </w:pPr>
            <w:r w:rsidRPr="000123C6">
              <w:rPr>
                <w:rFonts w:ascii="Arial" w:hAnsi="Arial" w:cs="Arial"/>
                <w:lang w:val="en-GB"/>
              </w:rPr>
              <w:t>10200</w:t>
            </w:r>
          </w:p>
        </w:tc>
        <w:tc>
          <w:tcPr>
            <w:tcW w:w="345" w:type="pct"/>
            <w:noWrap/>
            <w:hideMark/>
          </w:tcPr>
          <w:p w14:paraId="0B707001" w14:textId="77777777" w:rsidR="000123C6" w:rsidRPr="000123C6" w:rsidRDefault="000123C6" w:rsidP="000123C6">
            <w:pPr>
              <w:rPr>
                <w:rFonts w:ascii="Arial" w:hAnsi="Arial" w:cs="Arial"/>
                <w:lang w:val="en-GB"/>
              </w:rPr>
            </w:pPr>
            <w:r w:rsidRPr="000123C6">
              <w:rPr>
                <w:rFonts w:ascii="Arial" w:hAnsi="Arial" w:cs="Arial"/>
                <w:lang w:val="en-GB"/>
              </w:rPr>
              <w:t>10220</w:t>
            </w:r>
          </w:p>
        </w:tc>
        <w:tc>
          <w:tcPr>
            <w:tcW w:w="345" w:type="pct"/>
            <w:noWrap/>
            <w:hideMark/>
          </w:tcPr>
          <w:p w14:paraId="73859214" w14:textId="77777777" w:rsidR="000123C6" w:rsidRPr="000123C6" w:rsidRDefault="000123C6" w:rsidP="000123C6">
            <w:pPr>
              <w:rPr>
                <w:rFonts w:ascii="Arial" w:hAnsi="Arial" w:cs="Arial"/>
                <w:lang w:val="en-GB"/>
              </w:rPr>
            </w:pPr>
          </w:p>
        </w:tc>
        <w:tc>
          <w:tcPr>
            <w:tcW w:w="421" w:type="pct"/>
            <w:noWrap/>
            <w:hideMark/>
          </w:tcPr>
          <w:p w14:paraId="6642008D" w14:textId="77777777" w:rsidR="000123C6" w:rsidRPr="000123C6" w:rsidRDefault="000123C6" w:rsidP="000123C6">
            <w:pPr>
              <w:rPr>
                <w:rFonts w:ascii="CG Times (WN)" w:hAnsi="CG Times (WN)"/>
                <w:lang w:eastAsia="en-GB"/>
              </w:rPr>
            </w:pPr>
            <w:r w:rsidRPr="000123C6">
              <w:rPr>
                <w:rFonts w:ascii="CG Times (WN)" w:hAnsi="CG Times (WN)"/>
                <w:lang w:eastAsia="en-GB"/>
              </w:rPr>
              <w:t>10080</w:t>
            </w:r>
          </w:p>
        </w:tc>
        <w:tc>
          <w:tcPr>
            <w:tcW w:w="421" w:type="pct"/>
            <w:noWrap/>
            <w:hideMark/>
          </w:tcPr>
          <w:p w14:paraId="0D1C01A9" w14:textId="77777777" w:rsidR="000123C6" w:rsidRPr="000123C6" w:rsidRDefault="000123C6" w:rsidP="000123C6">
            <w:pPr>
              <w:rPr>
                <w:rFonts w:ascii="CG Times (WN)" w:hAnsi="CG Times (WN)"/>
                <w:lang w:eastAsia="en-GB"/>
              </w:rPr>
            </w:pPr>
            <w:r w:rsidRPr="000123C6">
              <w:rPr>
                <w:rFonts w:ascii="CG Times (WN)" w:hAnsi="CG Times (WN)"/>
                <w:lang w:eastAsia="en-GB"/>
              </w:rPr>
              <w:t>10200</w:t>
            </w:r>
          </w:p>
        </w:tc>
        <w:tc>
          <w:tcPr>
            <w:tcW w:w="421" w:type="pct"/>
            <w:noWrap/>
            <w:hideMark/>
          </w:tcPr>
          <w:p w14:paraId="06785B1C" w14:textId="77777777" w:rsidR="000123C6" w:rsidRPr="000123C6" w:rsidRDefault="000123C6" w:rsidP="000123C6">
            <w:pPr>
              <w:rPr>
                <w:rFonts w:ascii="CG Times (WN)" w:hAnsi="CG Times (WN)"/>
                <w:lang w:eastAsia="en-GB"/>
              </w:rPr>
            </w:pPr>
            <w:r w:rsidRPr="000123C6">
              <w:rPr>
                <w:rFonts w:ascii="CG Times (WN)" w:hAnsi="CG Times (WN)"/>
                <w:lang w:eastAsia="en-GB"/>
              </w:rPr>
              <w:t>10120</w:t>
            </w:r>
          </w:p>
        </w:tc>
        <w:tc>
          <w:tcPr>
            <w:tcW w:w="421" w:type="pct"/>
            <w:noWrap/>
            <w:hideMark/>
          </w:tcPr>
          <w:p w14:paraId="524BE2D0" w14:textId="77777777" w:rsidR="000123C6" w:rsidRPr="000123C6" w:rsidRDefault="000123C6" w:rsidP="000123C6">
            <w:pPr>
              <w:rPr>
                <w:rFonts w:ascii="CG Times (WN)" w:hAnsi="CG Times (WN)"/>
                <w:lang w:eastAsia="en-GB"/>
              </w:rPr>
            </w:pPr>
            <w:r w:rsidRPr="000123C6">
              <w:rPr>
                <w:rFonts w:ascii="CG Times (WN)" w:hAnsi="CG Times (WN)"/>
                <w:lang w:eastAsia="en-GB"/>
              </w:rPr>
              <w:t>10080</w:t>
            </w:r>
          </w:p>
        </w:tc>
      </w:tr>
      <w:tr w:rsidR="000123C6" w:rsidRPr="000123C6" w14:paraId="4D6DEC0A" w14:textId="77777777" w:rsidTr="000123C6">
        <w:trPr>
          <w:divId w:val="375590515"/>
          <w:trHeight w:val="240"/>
        </w:trPr>
        <w:tc>
          <w:tcPr>
            <w:tcW w:w="554" w:type="pct"/>
            <w:noWrap/>
            <w:hideMark/>
          </w:tcPr>
          <w:p w14:paraId="4779BF3B" w14:textId="77777777" w:rsidR="000123C6" w:rsidRPr="000123C6" w:rsidRDefault="000123C6" w:rsidP="000123C6">
            <w:pPr>
              <w:rPr>
                <w:rFonts w:ascii="Arial" w:hAnsi="Arial" w:cs="Arial"/>
              </w:rPr>
            </w:pPr>
          </w:p>
        </w:tc>
        <w:tc>
          <w:tcPr>
            <w:tcW w:w="345" w:type="pct"/>
            <w:noWrap/>
            <w:hideMark/>
          </w:tcPr>
          <w:p w14:paraId="24AA2296" w14:textId="77777777" w:rsidR="000123C6" w:rsidRPr="000123C6" w:rsidRDefault="000123C6" w:rsidP="000123C6">
            <w:pPr>
              <w:rPr>
                <w:rFonts w:ascii="Arial" w:hAnsi="Arial" w:cs="Arial"/>
              </w:rPr>
            </w:pPr>
          </w:p>
        </w:tc>
        <w:tc>
          <w:tcPr>
            <w:tcW w:w="345" w:type="pct"/>
            <w:noWrap/>
            <w:hideMark/>
          </w:tcPr>
          <w:p w14:paraId="2DFD9A67" w14:textId="77777777" w:rsidR="000123C6" w:rsidRPr="000123C6" w:rsidRDefault="000123C6" w:rsidP="000123C6">
            <w:pPr>
              <w:rPr>
                <w:rFonts w:ascii="Arial" w:hAnsi="Arial" w:cs="Arial"/>
              </w:rPr>
            </w:pPr>
          </w:p>
        </w:tc>
        <w:tc>
          <w:tcPr>
            <w:tcW w:w="345" w:type="pct"/>
            <w:noWrap/>
            <w:hideMark/>
          </w:tcPr>
          <w:p w14:paraId="751926F3" w14:textId="77777777" w:rsidR="000123C6" w:rsidRPr="000123C6" w:rsidRDefault="000123C6" w:rsidP="000123C6">
            <w:pPr>
              <w:rPr>
                <w:rFonts w:ascii="Arial" w:hAnsi="Arial" w:cs="Arial"/>
              </w:rPr>
            </w:pPr>
            <w:r w:rsidRPr="000123C6">
              <w:rPr>
                <w:rFonts w:ascii="Arial" w:hAnsi="Arial" w:cs="Arial"/>
              </w:rPr>
              <w:t>40</w:t>
            </w:r>
          </w:p>
        </w:tc>
        <w:tc>
          <w:tcPr>
            <w:tcW w:w="345" w:type="pct"/>
            <w:noWrap/>
            <w:hideMark/>
          </w:tcPr>
          <w:p w14:paraId="60F827B2" w14:textId="77777777" w:rsidR="000123C6" w:rsidRPr="000123C6" w:rsidRDefault="000123C6" w:rsidP="000123C6">
            <w:pPr>
              <w:rPr>
                <w:rFonts w:ascii="Arial" w:hAnsi="Arial" w:cs="Arial"/>
              </w:rPr>
            </w:pPr>
          </w:p>
        </w:tc>
        <w:tc>
          <w:tcPr>
            <w:tcW w:w="345" w:type="pct"/>
            <w:noWrap/>
            <w:hideMark/>
          </w:tcPr>
          <w:p w14:paraId="2B17B567" w14:textId="77777777" w:rsidR="000123C6" w:rsidRPr="000123C6" w:rsidRDefault="000123C6" w:rsidP="000123C6">
            <w:pPr>
              <w:rPr>
                <w:rFonts w:ascii="Arial" w:hAnsi="Arial" w:cs="Arial"/>
              </w:rPr>
            </w:pPr>
            <w:r w:rsidRPr="000123C6">
              <w:rPr>
                <w:rFonts w:ascii="Arial" w:hAnsi="Arial" w:cs="Arial"/>
              </w:rPr>
              <w:t>40</w:t>
            </w:r>
          </w:p>
        </w:tc>
        <w:tc>
          <w:tcPr>
            <w:tcW w:w="345" w:type="pct"/>
            <w:noWrap/>
            <w:hideMark/>
          </w:tcPr>
          <w:p w14:paraId="4796ECCF" w14:textId="77777777" w:rsidR="000123C6" w:rsidRPr="000123C6" w:rsidRDefault="000123C6" w:rsidP="000123C6">
            <w:pPr>
              <w:rPr>
                <w:rFonts w:ascii="Arial" w:hAnsi="Arial" w:cs="Arial"/>
              </w:rPr>
            </w:pPr>
            <w:r w:rsidRPr="000123C6">
              <w:rPr>
                <w:rFonts w:ascii="Arial" w:hAnsi="Arial" w:cs="Arial"/>
              </w:rPr>
              <w:t>40</w:t>
            </w:r>
          </w:p>
        </w:tc>
        <w:tc>
          <w:tcPr>
            <w:tcW w:w="345" w:type="pct"/>
            <w:noWrap/>
            <w:hideMark/>
          </w:tcPr>
          <w:p w14:paraId="0407AA7A" w14:textId="77777777" w:rsidR="000123C6" w:rsidRPr="000123C6" w:rsidRDefault="000123C6" w:rsidP="000123C6">
            <w:pPr>
              <w:rPr>
                <w:rFonts w:ascii="Arial" w:hAnsi="Arial" w:cs="Arial"/>
              </w:rPr>
            </w:pPr>
            <w:r w:rsidRPr="000123C6">
              <w:rPr>
                <w:rFonts w:ascii="Arial" w:hAnsi="Arial" w:cs="Arial"/>
              </w:rPr>
              <w:t>20</w:t>
            </w:r>
          </w:p>
        </w:tc>
        <w:tc>
          <w:tcPr>
            <w:tcW w:w="345" w:type="pct"/>
            <w:noWrap/>
            <w:hideMark/>
          </w:tcPr>
          <w:p w14:paraId="3523C5AA" w14:textId="77777777" w:rsidR="000123C6" w:rsidRPr="000123C6" w:rsidRDefault="000123C6" w:rsidP="000123C6">
            <w:pPr>
              <w:rPr>
                <w:rFonts w:ascii="Arial" w:hAnsi="Arial" w:cs="Arial"/>
              </w:rPr>
            </w:pPr>
          </w:p>
        </w:tc>
        <w:tc>
          <w:tcPr>
            <w:tcW w:w="421" w:type="pct"/>
            <w:noWrap/>
            <w:hideMark/>
          </w:tcPr>
          <w:p w14:paraId="3862DF34" w14:textId="77777777" w:rsidR="000123C6" w:rsidRPr="000123C6" w:rsidRDefault="000123C6" w:rsidP="000123C6">
            <w:pPr>
              <w:rPr>
                <w:rFonts w:ascii="CG Times (WN)" w:hAnsi="CG Times (WN)"/>
                <w:lang w:eastAsia="en-GB"/>
              </w:rPr>
            </w:pPr>
            <w:r w:rsidRPr="000123C6">
              <w:rPr>
                <w:rFonts w:ascii="CG Times (WN)" w:hAnsi="CG Times (WN)"/>
                <w:lang w:eastAsia="en-GB"/>
              </w:rPr>
              <w:t>160</w:t>
            </w:r>
          </w:p>
        </w:tc>
        <w:tc>
          <w:tcPr>
            <w:tcW w:w="421" w:type="pct"/>
            <w:noWrap/>
            <w:hideMark/>
          </w:tcPr>
          <w:p w14:paraId="44199C91" w14:textId="77777777" w:rsidR="000123C6" w:rsidRPr="000123C6" w:rsidRDefault="000123C6" w:rsidP="000123C6">
            <w:pPr>
              <w:rPr>
                <w:rFonts w:ascii="CG Times (WN)" w:hAnsi="CG Times (WN)"/>
                <w:lang w:eastAsia="en-GB"/>
              </w:rPr>
            </w:pPr>
            <w:r w:rsidRPr="000123C6">
              <w:rPr>
                <w:rFonts w:ascii="CG Times (WN)" w:hAnsi="CG Times (WN)"/>
                <w:lang w:eastAsia="en-GB"/>
              </w:rPr>
              <w:t>40</w:t>
            </w:r>
          </w:p>
        </w:tc>
        <w:tc>
          <w:tcPr>
            <w:tcW w:w="421" w:type="pct"/>
            <w:noWrap/>
            <w:hideMark/>
          </w:tcPr>
          <w:p w14:paraId="259835E0" w14:textId="77777777" w:rsidR="000123C6" w:rsidRPr="000123C6" w:rsidRDefault="000123C6" w:rsidP="000123C6">
            <w:pPr>
              <w:rPr>
                <w:rFonts w:ascii="CG Times (WN)" w:hAnsi="CG Times (WN)"/>
                <w:lang w:eastAsia="en-GB"/>
              </w:rPr>
            </w:pPr>
            <w:r w:rsidRPr="000123C6">
              <w:rPr>
                <w:rFonts w:ascii="CG Times (WN)" w:hAnsi="CG Times (WN)"/>
                <w:lang w:eastAsia="en-GB"/>
              </w:rPr>
              <w:t>120</w:t>
            </w:r>
          </w:p>
        </w:tc>
        <w:tc>
          <w:tcPr>
            <w:tcW w:w="421" w:type="pct"/>
            <w:noWrap/>
            <w:hideMark/>
          </w:tcPr>
          <w:p w14:paraId="5B57ABFD" w14:textId="77777777" w:rsidR="000123C6" w:rsidRPr="000123C6" w:rsidRDefault="000123C6" w:rsidP="000123C6">
            <w:pPr>
              <w:rPr>
                <w:rFonts w:ascii="CG Times (WN)" w:hAnsi="CG Times (WN)"/>
                <w:lang w:eastAsia="en-GB"/>
              </w:rPr>
            </w:pPr>
            <w:r w:rsidRPr="000123C6">
              <w:rPr>
                <w:rFonts w:ascii="CG Times (WN)" w:hAnsi="CG Times (WN)"/>
                <w:lang w:eastAsia="en-GB"/>
              </w:rPr>
              <w:t>160</w:t>
            </w:r>
          </w:p>
        </w:tc>
      </w:tr>
    </w:tbl>
    <w:p w14:paraId="77720FBE" w14:textId="77C8D700" w:rsidR="00E05D6F" w:rsidRDefault="00051333" w:rsidP="00E22BF0">
      <w:pPr>
        <w:rPr>
          <w:rFonts w:ascii="Arial" w:hAnsi="Arial" w:cs="Arial"/>
        </w:rPr>
      </w:pPr>
      <w:r w:rsidRPr="00051333">
        <w:rPr>
          <w:rFonts w:ascii="Arial" w:hAnsi="Arial" w:cs="Arial"/>
        </w:rPr>
        <w:fldChar w:fldCharType="end"/>
      </w:r>
    </w:p>
    <w:p w14:paraId="1AE95772" w14:textId="42F06489" w:rsidR="00051333" w:rsidRDefault="00051333" w:rsidP="00E22BF0">
      <w:pPr>
        <w:rPr>
          <w:rFonts w:ascii="Arial" w:hAnsi="Arial" w:cs="Arial"/>
        </w:rPr>
      </w:pPr>
      <w:r>
        <w:rPr>
          <w:rFonts w:ascii="Arial" w:hAnsi="Arial" w:cs="Arial"/>
        </w:rPr>
        <w:t xml:space="preserve">Now, if voice coder makes a shift in the </w:t>
      </w:r>
      <w:r w:rsidR="0029190E">
        <w:rPr>
          <w:rFonts w:ascii="Arial" w:hAnsi="Arial" w:cs="Arial"/>
        </w:rPr>
        <w:t xml:space="preserve">packet creation, say it sends a smaller packet earlier after the SFN wraparound – then it works fine, but this tight interaction between the AS functions and the application is unrealistic. </w:t>
      </w:r>
    </w:p>
    <w:p w14:paraId="163CCE0A" w14:textId="77777777" w:rsidR="00051333" w:rsidRDefault="00051333" w:rsidP="00E22BF0">
      <w:pPr>
        <w:rPr>
          <w:rFonts w:ascii="Arial" w:hAnsi="Arial" w:cs="Arial"/>
        </w:rPr>
      </w:pPr>
    </w:p>
    <w:p w14:paraId="518221F9" w14:textId="2EB03E16" w:rsidR="005B14CE" w:rsidRDefault="0029190E" w:rsidP="005B14CE">
      <w:pPr>
        <w:pStyle w:val="Proposal"/>
      </w:pPr>
      <w:bookmarkStart w:id="25" w:name="_Toc213405098"/>
      <w:r>
        <w:t xml:space="preserve">RAN2 do not support </w:t>
      </w:r>
      <w:r w:rsidR="00E05D6F">
        <w:t>SPS with periodicities</w:t>
      </w:r>
      <w:r>
        <w:t xml:space="preserve"> that do not evenly divide 10240 ms.</w:t>
      </w:r>
      <w:bookmarkEnd w:id="25"/>
      <w:r>
        <w:t xml:space="preserve"> </w:t>
      </w:r>
    </w:p>
    <w:p w14:paraId="29703A87" w14:textId="77777777" w:rsidR="005B14CE" w:rsidRDefault="005B14CE" w:rsidP="00E22BF0">
      <w:pPr>
        <w:rPr>
          <w:rFonts w:ascii="Arial" w:hAnsi="Arial" w:cs="Arial"/>
        </w:rPr>
      </w:pPr>
    </w:p>
    <w:p w14:paraId="024D96C5" w14:textId="792D0177" w:rsidR="0029190E" w:rsidRPr="0043535A" w:rsidRDefault="0029190E" w:rsidP="0029190E">
      <w:pPr>
        <w:pStyle w:val="Heading3"/>
        <w:rPr>
          <w:lang w:eastAsia="zh-CN"/>
        </w:rPr>
      </w:pPr>
      <w:r w:rsidRPr="0043535A">
        <w:rPr>
          <w:lang w:eastAsia="zh-CN"/>
        </w:rPr>
        <w:lastRenderedPageBreak/>
        <w:t>2.</w:t>
      </w:r>
      <w:r>
        <w:rPr>
          <w:lang w:eastAsia="zh-CN"/>
        </w:rPr>
        <w:t>3</w:t>
      </w:r>
      <w:r w:rsidRPr="0043535A">
        <w:rPr>
          <w:lang w:eastAsia="zh-CN"/>
        </w:rPr>
        <w:t>.</w:t>
      </w:r>
      <w:r>
        <w:rPr>
          <w:lang w:eastAsia="zh-CN"/>
        </w:rPr>
        <w:t>2</w:t>
      </w:r>
      <w:r w:rsidRPr="0043535A">
        <w:rPr>
          <w:lang w:eastAsia="zh-CN"/>
        </w:rPr>
        <w:tab/>
      </w:r>
      <w:r>
        <w:rPr>
          <w:rFonts w:cs="Arial"/>
        </w:rPr>
        <w:t xml:space="preserve">Handling of varying packet sizes and varying packet interarrival rates </w:t>
      </w:r>
    </w:p>
    <w:p w14:paraId="3EDB68BB" w14:textId="5CA94D9F" w:rsidR="0029190E" w:rsidRDefault="0029190E" w:rsidP="00E22BF0">
      <w:pPr>
        <w:rPr>
          <w:rFonts w:ascii="Arial" w:hAnsi="Arial" w:cs="Arial"/>
        </w:rPr>
      </w:pPr>
      <w:r>
        <w:rPr>
          <w:rFonts w:ascii="Arial" w:hAnsi="Arial" w:cs="Arial"/>
        </w:rPr>
        <w:t xml:space="preserve">There is only two way we can handle freely varying packet sizes, 1) overprovisioning (always schedule a TBS that is the largest allowed packet size) 2) add dynamic scheduling, meaning at least one propagation RTT of extra delay for (part of) the data. </w:t>
      </w:r>
    </w:p>
    <w:p w14:paraId="239D59B2" w14:textId="15BDA3E6" w:rsidR="0029190E" w:rsidRDefault="0029190E" w:rsidP="00E22BF0">
      <w:pPr>
        <w:rPr>
          <w:rFonts w:ascii="Arial" w:hAnsi="Arial" w:cs="Arial"/>
        </w:rPr>
      </w:pPr>
      <w:r>
        <w:rPr>
          <w:rFonts w:ascii="Arial" w:hAnsi="Arial" w:cs="Arial"/>
        </w:rPr>
        <w:t xml:space="preserve">Obviously if the packet interarrival rate is random, we will need to add on propagation RTT when a packet arrives. </w:t>
      </w:r>
    </w:p>
    <w:p w14:paraId="1CF09C57" w14:textId="1B2BF77A" w:rsidR="0029190E" w:rsidRDefault="0029190E" w:rsidP="00E22BF0">
      <w:pPr>
        <w:rPr>
          <w:rFonts w:ascii="Arial" w:hAnsi="Arial" w:cs="Arial"/>
        </w:rPr>
      </w:pPr>
      <w:r>
        <w:rPr>
          <w:rFonts w:ascii="Arial" w:hAnsi="Arial" w:cs="Arial"/>
        </w:rPr>
        <w:t xml:space="preserve">However, if we have two states for example a talk state with one packet size and one packet interarrival rate and a silent state with a different packet size and interarrival rate – we can make special provisions to handle this efficiently. </w:t>
      </w:r>
    </w:p>
    <w:p w14:paraId="5F6B71E8" w14:textId="174FE9DB" w:rsidR="0029190E" w:rsidRDefault="0029190E" w:rsidP="00E22BF0">
      <w:pPr>
        <w:rPr>
          <w:rFonts w:ascii="Arial" w:hAnsi="Arial" w:cs="Arial"/>
        </w:rPr>
      </w:pPr>
      <w:r>
        <w:rPr>
          <w:rFonts w:ascii="Arial" w:hAnsi="Arial" w:cs="Arial"/>
        </w:rPr>
        <w:t xml:space="preserve">Assuming talk packets are bigger and has shorter interarrival time than silent state packets, we </w:t>
      </w:r>
      <w:r w:rsidR="00141CC1">
        <w:rPr>
          <w:rFonts w:ascii="Arial" w:hAnsi="Arial" w:cs="Arial"/>
        </w:rPr>
        <w:t xml:space="preserve">could </w:t>
      </w:r>
      <w:r>
        <w:rPr>
          <w:rFonts w:ascii="Arial" w:hAnsi="Arial" w:cs="Arial"/>
        </w:rPr>
        <w:t>have two SPS configurations, one for the talk packets and one for silent packets</w:t>
      </w:r>
      <w:r w:rsidR="00141CC1">
        <w:rPr>
          <w:rFonts w:ascii="Arial" w:hAnsi="Arial" w:cs="Arial"/>
        </w:rPr>
        <w:t xml:space="preserve"> and UE selects the suitable one – this may be high load on the eNB to decode both SPSs for one UE. If interarrival times divide each other (and 10240 ms), we can have only one SPS periodicity and in silent state with smaller packets the UE only sends some of the SPS occasions and do UL skipping in others. </w:t>
      </w:r>
    </w:p>
    <w:p w14:paraId="2DC9057A" w14:textId="5E95C149" w:rsidR="005B14CE" w:rsidRDefault="00141CC1" w:rsidP="00E22BF0">
      <w:pPr>
        <w:rPr>
          <w:rFonts w:ascii="Arial" w:hAnsi="Arial" w:cs="Arial"/>
        </w:rPr>
      </w:pPr>
      <w:r>
        <w:rPr>
          <w:rFonts w:ascii="Arial" w:hAnsi="Arial" w:cs="Arial"/>
        </w:rPr>
        <w:t xml:space="preserve">It is also really important for the QoS that the transmission from silent state to talk state does not add extra delay to the first few packets. </w:t>
      </w:r>
    </w:p>
    <w:p w14:paraId="4F5A07F1" w14:textId="33DA40E0" w:rsidR="00141CC1" w:rsidRPr="0043535A" w:rsidRDefault="00141CC1" w:rsidP="00141CC1">
      <w:pPr>
        <w:pStyle w:val="Observation"/>
      </w:pPr>
      <w:bookmarkStart w:id="26" w:name="_Toc213405091"/>
      <w:r>
        <w:t>If the voice codec has a talk state with a certain packet size and a silent state with smaller packets, and the periodicity for the silent state is a multiple of the packets periodicity in talks state – we can do with one SPS configuration and UL skipping efficiently scheduling the voice service.</w:t>
      </w:r>
      <w:bookmarkEnd w:id="26"/>
      <w:r>
        <w:t xml:space="preserve"> </w:t>
      </w:r>
    </w:p>
    <w:p w14:paraId="7EFBDA84" w14:textId="77777777" w:rsidR="00DD515D" w:rsidRDefault="00DD515D" w:rsidP="00E22BF0">
      <w:pPr>
        <w:rPr>
          <w:rFonts w:ascii="Arial" w:hAnsi="Arial" w:cs="Arial"/>
        </w:rPr>
      </w:pPr>
    </w:p>
    <w:p w14:paraId="2290FD14" w14:textId="6757C209" w:rsidR="00141CC1" w:rsidRDefault="00141CC1" w:rsidP="00141CC1">
      <w:pPr>
        <w:pStyle w:val="Proposal"/>
      </w:pPr>
      <w:bookmarkStart w:id="27" w:name="_Toc213405099"/>
      <w:r>
        <w:t>RAN2 send an LS to SA4 and tell that a talk state with a certain packet size and a silent state with smaller packets, and the periodicity for the silent state is a multiple of the packets periodicity in talks state, will result in efficient scheduling in the RAN.</w:t>
      </w:r>
      <w:bookmarkEnd w:id="27"/>
      <w:r>
        <w:t xml:space="preserve"> </w:t>
      </w:r>
    </w:p>
    <w:p w14:paraId="353738F6" w14:textId="77777777" w:rsidR="00141CC1" w:rsidRDefault="00141CC1" w:rsidP="00E22BF0">
      <w:pPr>
        <w:rPr>
          <w:rFonts w:ascii="Arial" w:hAnsi="Arial" w:cs="Arial"/>
        </w:rPr>
      </w:pPr>
    </w:p>
    <w:p w14:paraId="15A355BB" w14:textId="77777777" w:rsidR="00141CC1" w:rsidRPr="0043535A" w:rsidRDefault="00141CC1" w:rsidP="00E22BF0">
      <w:pPr>
        <w:rPr>
          <w:rFonts w:ascii="Arial" w:hAnsi="Arial" w:cs="Arial"/>
        </w:rPr>
      </w:pPr>
    </w:p>
    <w:bookmarkEnd w:id="23"/>
    <w:bookmarkEnd w:id="24"/>
    <w:p w14:paraId="2C02125F" w14:textId="287227E3" w:rsidR="00C01F33" w:rsidRPr="0043535A" w:rsidRDefault="003C1669" w:rsidP="00CE0424">
      <w:pPr>
        <w:pStyle w:val="Heading1"/>
      </w:pPr>
      <w:r w:rsidRPr="0043535A">
        <w:t>3</w:t>
      </w:r>
      <w:r w:rsidRPr="0043535A">
        <w:tab/>
      </w:r>
      <w:r w:rsidR="00C01F33" w:rsidRPr="0043535A">
        <w:t>Conclusion</w:t>
      </w:r>
    </w:p>
    <w:p w14:paraId="56997EDF" w14:textId="288D15A6" w:rsidR="004615B3" w:rsidRPr="0043535A" w:rsidRDefault="004615B3" w:rsidP="0081726D">
      <w:pPr>
        <w:rPr>
          <w:rFonts w:ascii="Arial" w:hAnsi="Arial" w:cs="Arial"/>
          <w:lang w:eastAsia="zh-CN"/>
        </w:rPr>
      </w:pPr>
      <w:r w:rsidRPr="0043535A">
        <w:rPr>
          <w:rFonts w:ascii="Arial" w:hAnsi="Arial" w:cs="Arial"/>
          <w:lang w:eastAsia="zh-CN"/>
        </w:rPr>
        <w:t xml:space="preserve">In this paper we have </w:t>
      </w:r>
      <w:r w:rsidR="00AF63A2" w:rsidRPr="0043535A">
        <w:rPr>
          <w:rFonts w:ascii="Arial" w:hAnsi="Arial" w:cs="Arial"/>
          <w:lang w:eastAsia="zh-CN"/>
        </w:rPr>
        <w:t>made</w:t>
      </w:r>
      <w:r w:rsidRPr="0043535A">
        <w:rPr>
          <w:rFonts w:ascii="Arial" w:hAnsi="Arial" w:cs="Arial"/>
          <w:lang w:eastAsia="zh-CN"/>
        </w:rPr>
        <w:t xml:space="preserve"> these observations:</w:t>
      </w:r>
    </w:p>
    <w:p w14:paraId="7268B752" w14:textId="77777777" w:rsidR="00D60679"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3535A">
        <w:rPr>
          <w:b w:val="0"/>
          <w:bCs/>
        </w:rPr>
        <w:fldChar w:fldCharType="begin"/>
      </w:r>
      <w:r w:rsidRPr="0043535A">
        <w:rPr>
          <w:bCs/>
        </w:rPr>
        <w:instrText xml:space="preserve"> TOC \f O \n \h \z \t "Observation" \c </w:instrText>
      </w:r>
      <w:r w:rsidRPr="0043535A">
        <w:rPr>
          <w:b w:val="0"/>
          <w:bCs/>
        </w:rPr>
        <w:fldChar w:fldCharType="separate"/>
      </w:r>
      <w:hyperlink w:anchor="_Toc213405076" w:history="1">
        <w:r w:rsidR="00D60679" w:rsidRPr="00E66D22">
          <w:rPr>
            <w:rStyle w:val="Hyperlink"/>
            <w:noProof/>
          </w:rPr>
          <w:t>Observation 1</w:t>
        </w:r>
        <w:r w:rsidR="00D60679">
          <w:rPr>
            <w:rFonts w:asciiTheme="minorHAnsi" w:eastAsiaTheme="minorEastAsia" w:hAnsiTheme="minorHAnsi" w:cstheme="minorBidi"/>
            <w:b w:val="0"/>
            <w:noProof/>
            <w:kern w:val="2"/>
            <w:sz w:val="24"/>
            <w:szCs w:val="24"/>
            <w:lang w:eastAsia="en-GB"/>
            <w14:ligatures w14:val="standardContextual"/>
          </w:rPr>
          <w:tab/>
        </w:r>
        <w:r w:rsidR="00D60679" w:rsidRPr="00E66D22">
          <w:rPr>
            <w:rStyle w:val="Hyperlink"/>
            <w:noProof/>
          </w:rPr>
          <w:t>The LS S4-251584 assumes use of the optional features HARQ feedback disabling and TA reporting, further it is assumed that the UE specific Koffset is perfectly tuned to the UEs timing advance.</w:t>
        </w:r>
      </w:hyperlink>
    </w:p>
    <w:p w14:paraId="364DAA3E"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77" w:history="1">
        <w:r w:rsidRPr="00E66D22">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If non-perfect Koffset is used, there must be a part of the SPS period to account for the difference between the UEs actual TA and Koffset. If cell specific Koffset is used then the minimum compensation is equal to Koffset minus minimum TA in the cell.</w:t>
        </w:r>
      </w:hyperlink>
    </w:p>
    <w:p w14:paraId="5C88E443"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78" w:history="1">
        <w:r w:rsidRPr="00E66D22">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 xml:space="preserve">The RoHC is outside RAN2 scope, besides the supported RoHC profiles (specified in 36.323 clause 5.5 and 36.331 </w:t>
        </w:r>
        <w:r w:rsidRPr="00E66D22">
          <w:rPr>
            <w:rStyle w:val="Hyperlink"/>
            <w:rFonts w:cs="Arial"/>
            <w:i/>
            <w:iCs/>
            <w:noProof/>
          </w:rPr>
          <w:t>PDCP-Config-NB</w:t>
        </w:r>
        <w:r w:rsidRPr="00E66D22">
          <w:rPr>
            <w:rStyle w:val="Hyperlink"/>
            <w:rFonts w:cs="Arial"/>
            <w:noProof/>
          </w:rPr>
          <w:t xml:space="preserve"> IE</w:t>
        </w:r>
        <w:r w:rsidRPr="00E66D22">
          <w:rPr>
            <w:rStyle w:val="Hyperlink"/>
            <w:noProof/>
          </w:rPr>
          <w:t>). The RTP/UDP/IP profiles of RoHC cannot be configured today, but it is a small change to add them.</w:t>
        </w:r>
      </w:hyperlink>
    </w:p>
    <w:p w14:paraId="0AA9D315"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79" w:history="1">
        <w:r w:rsidRPr="00E66D22">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Using RLC AM for voice data in GSO will waste radio resources.</w:t>
        </w:r>
      </w:hyperlink>
    </w:p>
    <w:p w14:paraId="30137FF5"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0" w:history="1">
        <w:r w:rsidRPr="00E66D22">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 xml:space="preserve">The UP solution with real time data traffic needs updating the </w:t>
        </w:r>
        <w:r w:rsidRPr="00E66D22">
          <w:rPr>
            <w:rStyle w:val="Hyperlink"/>
            <w:rFonts w:cs="Arial"/>
            <w:noProof/>
          </w:rPr>
          <w:t xml:space="preserve">S1-U reference point to handle real </w:t>
        </w:r>
        <w:r w:rsidRPr="00E66D22">
          <w:rPr>
            <w:rStyle w:val="Hyperlink"/>
            <w:rFonts w:cs="Arial"/>
            <w:noProof/>
          </w:rPr>
          <w:lastRenderedPageBreak/>
          <w:t>time traffic</w:t>
        </w:r>
        <w:r w:rsidRPr="00E66D22">
          <w:rPr>
            <w:rStyle w:val="Hyperlink"/>
            <w:noProof/>
          </w:rPr>
          <w:t>. The S1-U interface can handle real time traffic for eMTC.</w:t>
        </w:r>
      </w:hyperlink>
    </w:p>
    <w:p w14:paraId="77209DBC"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1" w:history="1">
        <w:r w:rsidRPr="00E66D22">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 xml:space="preserve">The CP solution with real time data traffic needs updating the </w:t>
        </w:r>
        <w:r w:rsidRPr="00E66D22">
          <w:rPr>
            <w:rStyle w:val="Hyperlink"/>
            <w:rFonts w:cs="Arial"/>
            <w:noProof/>
          </w:rPr>
          <w:t>S1-MME and S11-U reference points to handle real time traffic</w:t>
        </w:r>
        <w:r w:rsidRPr="00E66D22">
          <w:rPr>
            <w:rStyle w:val="Hyperlink"/>
            <w:noProof/>
          </w:rPr>
          <w:t xml:space="preserve">. </w:t>
        </w:r>
        <w:r w:rsidRPr="00E66D22">
          <w:rPr>
            <w:rStyle w:val="Hyperlink"/>
            <w:rFonts w:cs="Arial"/>
            <w:noProof/>
          </w:rPr>
          <w:t xml:space="preserve">S1-MME and S11-U </w:t>
        </w:r>
        <w:r w:rsidRPr="00E66D22">
          <w:rPr>
            <w:rStyle w:val="Hyperlink"/>
            <w:noProof/>
          </w:rPr>
          <w:t>cannot carry real time traffic today.</w:t>
        </w:r>
      </w:hyperlink>
    </w:p>
    <w:p w14:paraId="39503D4B"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2" w:history="1">
        <w:r w:rsidRPr="00E66D22">
          <w:rPr>
            <w:rStyle w:val="Hyperlink"/>
            <w:noProof/>
          </w:rPr>
          <w:t>Observation 7</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CP solution with real time data traffic has one extra network node, the MME, in the voice path compared to the UP solution. The MME cannot handle real time data traffic today.</w:t>
        </w:r>
      </w:hyperlink>
    </w:p>
    <w:p w14:paraId="564C33CC"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3" w:history="1">
        <w:r w:rsidRPr="00E66D22">
          <w:rPr>
            <w:rStyle w:val="Hyperlink"/>
            <w:noProof/>
          </w:rPr>
          <w:t>Observation 8</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There are no existing deployments of voice for NB-IoT with User Plane nor Control Plane EPS optimization.</w:t>
        </w:r>
      </w:hyperlink>
    </w:p>
    <w:p w14:paraId="446BF2E0"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4" w:history="1">
        <w:r w:rsidRPr="00E66D22">
          <w:rPr>
            <w:rStyle w:val="Hyperlink"/>
            <w:noProof/>
          </w:rPr>
          <w:t>Observation 9</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 xml:space="preserve">There are </w:t>
        </w:r>
        <w:r w:rsidRPr="00E66D22">
          <w:rPr>
            <w:rStyle w:val="Hyperlink"/>
            <w:rFonts w:cs="Arial"/>
            <w:noProof/>
          </w:rPr>
          <w:t>deployments of voice for eMTC with User plane CIoT EPS optimization.</w:t>
        </w:r>
      </w:hyperlink>
    </w:p>
    <w:p w14:paraId="7C514613"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5" w:history="1">
        <w:r w:rsidRPr="00E66D22">
          <w:rPr>
            <w:rStyle w:val="Hyperlink"/>
            <w:noProof/>
          </w:rPr>
          <w:t>Observation 10</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QoS framework only support QoS differentiation between bearers.</w:t>
        </w:r>
      </w:hyperlink>
    </w:p>
    <w:p w14:paraId="54FA4AC6"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6" w:history="1">
        <w:r w:rsidRPr="00E66D22">
          <w:rPr>
            <w:rStyle w:val="Hyperlink"/>
            <w:noProof/>
          </w:rPr>
          <w:t>Observation 11</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UP solution will need support for more than two bearers per UE.</w:t>
        </w:r>
      </w:hyperlink>
    </w:p>
    <w:p w14:paraId="21138225"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7" w:history="1">
        <w:r w:rsidRPr="00E66D22">
          <w:rPr>
            <w:rStyle w:val="Hyperlink"/>
            <w:noProof/>
          </w:rPr>
          <w:t>Observation 12</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CP solution needs implementation of RLC UM for SRB data; this means the voice SRB must be on a separate SRB from the SRB1 in existing architecture.</w:t>
        </w:r>
      </w:hyperlink>
    </w:p>
    <w:p w14:paraId="047494B8"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8" w:history="1">
        <w:r w:rsidRPr="00E66D22">
          <w:rPr>
            <w:rStyle w:val="Hyperlink"/>
            <w:noProof/>
          </w:rPr>
          <w:t>Observation 13</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To configure SPS and addition/removal of voice bearer, CP solution needs RRC reconfiguration which is not supported today for CP. UP solution already has RRC reconfiguration where SPS configuration can be added.</w:t>
        </w:r>
      </w:hyperlink>
    </w:p>
    <w:p w14:paraId="077A1111"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89" w:history="1">
        <w:r w:rsidRPr="00E66D22">
          <w:rPr>
            <w:rStyle w:val="Hyperlink"/>
            <w:noProof/>
          </w:rPr>
          <w:t>Observation 14</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CP solution has more drastic changes compared to the UP solution.</w:t>
        </w:r>
      </w:hyperlink>
    </w:p>
    <w:p w14:paraId="70ED71D2"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0" w:history="1">
        <w:r w:rsidRPr="00E66D22">
          <w:rPr>
            <w:rStyle w:val="Hyperlink"/>
            <w:noProof/>
          </w:rPr>
          <w:t>Observation 15</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The CP solution is implementing UP solution without calling it UP solution and make NB-IoT have two similar methods for the same thing.</w:t>
        </w:r>
      </w:hyperlink>
    </w:p>
    <w:p w14:paraId="60346B6A" w14:textId="7777777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1" w:history="1">
        <w:r w:rsidRPr="00E66D22">
          <w:rPr>
            <w:rStyle w:val="Hyperlink"/>
            <w:noProof/>
          </w:rPr>
          <w:t>Observation 16</w:t>
        </w:r>
        <w:r>
          <w:rPr>
            <w:rFonts w:asciiTheme="minorHAnsi" w:eastAsiaTheme="minorEastAsia" w:hAnsiTheme="minorHAnsi" w:cstheme="minorBidi"/>
            <w:b w:val="0"/>
            <w:noProof/>
            <w:kern w:val="2"/>
            <w:sz w:val="24"/>
            <w:szCs w:val="24"/>
            <w:lang w:eastAsia="en-GB"/>
            <w14:ligatures w14:val="standardContextual"/>
          </w:rPr>
          <w:tab/>
        </w:r>
        <w:r w:rsidRPr="00E66D22">
          <w:rPr>
            <w:rStyle w:val="Hyperlink"/>
            <w:noProof/>
          </w:rPr>
          <w:t>If the voice codec has a talk state with a certain packet size and a silent state with smaller packets, and the periodicity for the silent state is a multiple of the packets periodicity in talks state – we can do with one SPS configuration and UL skipping efficiently scheduling the voice service.</w:t>
        </w:r>
      </w:hyperlink>
    </w:p>
    <w:p w14:paraId="2354DA7B" w14:textId="5609B186" w:rsidR="004615B3" w:rsidRPr="0043535A" w:rsidRDefault="00EC60CC" w:rsidP="00EC60CC">
      <w:pPr>
        <w:rPr>
          <w:rFonts w:ascii="Arial" w:hAnsi="Arial" w:cs="Arial"/>
          <w:lang w:eastAsia="zh-CN"/>
        </w:rPr>
      </w:pPr>
      <w:r w:rsidRPr="0043535A">
        <w:rPr>
          <w:b/>
          <w:bCs/>
        </w:rPr>
        <w:fldChar w:fldCharType="end"/>
      </w:r>
    </w:p>
    <w:p w14:paraId="753E8F73" w14:textId="387630F9" w:rsidR="00B9173F" w:rsidRPr="0043535A" w:rsidRDefault="00B9173F" w:rsidP="0081726D">
      <w:pPr>
        <w:rPr>
          <w:rFonts w:ascii="Arial" w:hAnsi="Arial" w:cs="Arial"/>
          <w:lang w:eastAsia="zh-CN"/>
        </w:rPr>
      </w:pPr>
      <w:r w:rsidRPr="0043535A">
        <w:rPr>
          <w:rFonts w:ascii="Arial" w:hAnsi="Arial" w:cs="Arial"/>
          <w:lang w:eastAsia="zh-CN"/>
        </w:rPr>
        <w:t>We propose</w:t>
      </w:r>
      <w:r w:rsidR="00AF63A2" w:rsidRPr="0043535A">
        <w:rPr>
          <w:rFonts w:ascii="Arial" w:hAnsi="Arial" w:cs="Arial"/>
          <w:lang w:eastAsia="zh-CN"/>
        </w:rPr>
        <w:t xml:space="preserve">: </w:t>
      </w:r>
    </w:p>
    <w:p w14:paraId="16028D76" w14:textId="5DDBBDC4" w:rsidR="00D60679"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3535A">
        <w:rPr>
          <w:bCs/>
        </w:rPr>
        <w:fldChar w:fldCharType="begin"/>
      </w:r>
      <w:r w:rsidRPr="0043535A">
        <w:rPr>
          <w:bCs/>
        </w:rPr>
        <w:instrText xml:space="preserve"> TOC \n \h \z \t "Proposal" \c </w:instrText>
      </w:r>
      <w:r w:rsidRPr="0043535A">
        <w:rPr>
          <w:bCs/>
        </w:rPr>
        <w:fldChar w:fldCharType="separate"/>
      </w:r>
      <w:hyperlink w:anchor="_Toc213405092" w:history="1">
        <w:r w:rsidR="00D60679" w:rsidRPr="00A9338E">
          <w:rPr>
            <w:rStyle w:val="Hyperlink"/>
            <w:noProof/>
          </w:rPr>
          <w:t>Proposal 1</w:t>
        </w:r>
        <w:r w:rsidR="00D60679">
          <w:rPr>
            <w:rFonts w:asciiTheme="minorHAnsi" w:eastAsiaTheme="minorEastAsia" w:hAnsiTheme="minorHAnsi" w:cstheme="minorBidi"/>
            <w:b w:val="0"/>
            <w:noProof/>
            <w:kern w:val="2"/>
            <w:sz w:val="24"/>
            <w:szCs w:val="24"/>
            <w:lang w:eastAsia="en-GB"/>
            <w14:ligatures w14:val="standardContextual"/>
          </w:rPr>
          <w:tab/>
        </w:r>
        <w:r w:rsidR="00D60679" w:rsidRPr="00A9338E">
          <w:rPr>
            <w:rStyle w:val="Hyperlink"/>
            <w:noProof/>
          </w:rPr>
          <w:t>NB-IoT UEs without TA reporting and without UE specific Koffset capability are supported in voice over GSO.</w:t>
        </w:r>
      </w:hyperlink>
    </w:p>
    <w:p w14:paraId="7AF9AF45" w14:textId="2EA07E03"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3" w:history="1">
        <w:r w:rsidRPr="00A9338E">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 xml:space="preserve">Reply to SA4 that the functions and compression are outside of RAN2 scope. RAN2 supports signalling of RoHC profiles, as specified in 36.323 clause 5.5 and 36.331 </w:t>
        </w:r>
        <w:r w:rsidRPr="00A9338E">
          <w:rPr>
            <w:rStyle w:val="Hyperlink"/>
            <w:i/>
            <w:iCs/>
            <w:noProof/>
          </w:rPr>
          <w:t>PDCP-Config-NB</w:t>
        </w:r>
        <w:r w:rsidRPr="00A9338E">
          <w:rPr>
            <w:rStyle w:val="Hyperlink"/>
            <w:noProof/>
          </w:rPr>
          <w:t xml:space="preserve"> IE. Note that the compression profiles for RTP are not supported but can be added for Rel-20.</w:t>
        </w:r>
      </w:hyperlink>
    </w:p>
    <w:p w14:paraId="57C5EE3D" w14:textId="0161DCA4"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4" w:history="1">
        <w:r w:rsidRPr="00A9338E">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RLC UM for voice over GSO is supported regardless of whether UP or CP solution is selected.</w:t>
        </w:r>
      </w:hyperlink>
    </w:p>
    <w:p w14:paraId="5F5183E2" w14:textId="778E06F7"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5" w:history="1">
        <w:r w:rsidRPr="00A9338E">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The NB-IoT NTN voice over GSO solution shall not break the QoS framework regardless of whether UP or CP solution is selected. That is, all data of one bearer gets the same packet treatment.</w:t>
        </w:r>
      </w:hyperlink>
    </w:p>
    <w:p w14:paraId="553D5A41" w14:textId="1B3305E2"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6" w:history="1">
        <w:r w:rsidRPr="00A9338E">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RAN2 prefer the UP based solution for NB-IoT NTN voice over GSO.</w:t>
        </w:r>
      </w:hyperlink>
    </w:p>
    <w:p w14:paraId="2DBC51B2" w14:textId="28085A46"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7" w:history="1">
        <w:r w:rsidRPr="00A9338E">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Send LS to inform RAN plenary and SA2 that RAN2 strongly prefer the UP solution and ask whether there are any major issues with that, see draft in Appendix B.</w:t>
        </w:r>
      </w:hyperlink>
    </w:p>
    <w:p w14:paraId="2C96EA97" w14:textId="234F495C"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8" w:history="1">
        <w:r w:rsidRPr="00A9338E">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RAN2 do not support SPS with periodicities that do not evenly divide 10240 ms.</w:t>
        </w:r>
      </w:hyperlink>
    </w:p>
    <w:p w14:paraId="34B25CED" w14:textId="1E49E47A" w:rsidR="00D60679" w:rsidRDefault="00D6067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405099" w:history="1">
        <w:r w:rsidRPr="00A9338E">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A9338E">
          <w:rPr>
            <w:rStyle w:val="Hyperlink"/>
            <w:noProof/>
          </w:rPr>
          <w:t>RAN2 send an LS to SA4 and tell that a talk state with a certain packet size and a silent state with smaller packets, and the periodicity for the silent state is a multiple of the packets periodicity in talks state, will result in efficient scheduling in the RAN.</w:t>
        </w:r>
      </w:hyperlink>
    </w:p>
    <w:p w14:paraId="6A91581F" w14:textId="39A3C12C" w:rsidR="00BA4B05" w:rsidRPr="0043535A" w:rsidRDefault="00B9173F" w:rsidP="00BA4B05">
      <w:pPr>
        <w:rPr>
          <w:rFonts w:ascii="Arial" w:hAnsi="Arial" w:cs="Arial"/>
          <w:lang w:eastAsia="zh-CN"/>
        </w:rPr>
      </w:pPr>
      <w:r w:rsidRPr="0043535A">
        <w:fldChar w:fldCharType="end"/>
      </w:r>
    </w:p>
    <w:p w14:paraId="64EE91D9" w14:textId="68D45566" w:rsidR="00BA4B05" w:rsidRPr="0043535A" w:rsidRDefault="00BA4B05" w:rsidP="00BA4B05">
      <w:pPr>
        <w:pStyle w:val="Heading1"/>
      </w:pPr>
      <w:r w:rsidRPr="0043535A">
        <w:t>4</w:t>
      </w:r>
      <w:r w:rsidRPr="0043535A">
        <w:tab/>
        <w:t>References</w:t>
      </w:r>
    </w:p>
    <w:p w14:paraId="0335CCB8" w14:textId="6481D327" w:rsidR="00801B15" w:rsidRPr="0043535A" w:rsidRDefault="00801B15" w:rsidP="00801B15">
      <w:pPr>
        <w:pStyle w:val="Reference"/>
        <w:tabs>
          <w:tab w:val="clear" w:pos="360"/>
          <w:tab w:val="num" w:pos="567"/>
        </w:tabs>
        <w:ind w:left="567" w:hanging="567"/>
        <w:rPr>
          <w:lang w:eastAsia="en-US"/>
        </w:rPr>
      </w:pPr>
      <w:bookmarkStart w:id="28" w:name="_Ref174151459"/>
      <w:bookmarkStart w:id="29" w:name="_Ref189809556"/>
      <w:bookmarkStart w:id="30" w:name="_Ref209603967"/>
      <w:r w:rsidRPr="0043535A">
        <w:t>RP-252473, “New WI: Non-Terrestrial Networks (NTN) for Internet of Things(IoT) Phase 4”, vivo, RAN#109, Sept. 202</w:t>
      </w:r>
      <w:bookmarkEnd w:id="28"/>
      <w:bookmarkEnd w:id="29"/>
      <w:r w:rsidRPr="0043535A">
        <w:t>5</w:t>
      </w:r>
      <w:bookmarkEnd w:id="30"/>
    </w:p>
    <w:p w14:paraId="4E65A5D5" w14:textId="52D7CD6D" w:rsidR="00ED3A9F" w:rsidRPr="0043535A" w:rsidRDefault="00452BF8" w:rsidP="00801B15">
      <w:pPr>
        <w:pStyle w:val="Reference"/>
        <w:tabs>
          <w:tab w:val="clear" w:pos="360"/>
          <w:tab w:val="num" w:pos="567"/>
        </w:tabs>
        <w:ind w:left="567" w:hanging="567"/>
        <w:rPr>
          <w:lang w:eastAsia="en-US"/>
        </w:rPr>
      </w:pPr>
      <w:bookmarkStart w:id="31" w:name="_Ref209609944"/>
      <w:r w:rsidRPr="0043535A">
        <w:rPr>
          <w:lang w:eastAsia="en-US"/>
        </w:rPr>
        <w:t>S4-251584, “LS on the RAN simulation assumptions for ULBC”, From: SA4, To: RAN1, RAN2, RAN4, SA2, CT1, cc:SA1, SA4#133e, Online July 18-25 2025</w:t>
      </w:r>
      <w:bookmarkEnd w:id="31"/>
    </w:p>
    <w:p w14:paraId="6B7E4403" w14:textId="16420B1A" w:rsidR="00881BC4" w:rsidRPr="0043535A" w:rsidRDefault="003F74EB" w:rsidP="00801B15">
      <w:pPr>
        <w:pStyle w:val="Reference"/>
        <w:tabs>
          <w:tab w:val="clear" w:pos="360"/>
          <w:tab w:val="num" w:pos="567"/>
        </w:tabs>
        <w:ind w:left="567" w:hanging="567"/>
        <w:rPr>
          <w:lang w:eastAsia="en-US"/>
        </w:rPr>
      </w:pPr>
      <w:bookmarkStart w:id="32" w:name="_Ref210063997"/>
      <w:r w:rsidRPr="0043535A">
        <w:rPr>
          <w:lang w:eastAsia="en-US"/>
        </w:rPr>
        <w:t>S4aA250232, “On assumptions for link budget analysis”, Ericsson LM, Dolby Laboratories Inc., SA4 audio SWG Ad-Hoc, Erlangen, Germany, 23-25 September 2025</w:t>
      </w:r>
      <w:bookmarkEnd w:id="32"/>
    </w:p>
    <w:p w14:paraId="0B483382" w14:textId="047F8F18" w:rsidR="00066E17" w:rsidRPr="0043535A" w:rsidRDefault="00066E17" w:rsidP="00801B15">
      <w:pPr>
        <w:pStyle w:val="Reference"/>
        <w:tabs>
          <w:tab w:val="clear" w:pos="360"/>
          <w:tab w:val="num" w:pos="567"/>
        </w:tabs>
        <w:ind w:left="567" w:hanging="567"/>
        <w:rPr>
          <w:lang w:eastAsia="en-US"/>
        </w:rPr>
      </w:pPr>
      <w:bookmarkStart w:id="33" w:name="_Ref210140781"/>
      <w:r w:rsidRPr="0043535A">
        <w:rPr>
          <w:lang w:eastAsia="en-US"/>
        </w:rPr>
        <w:t>TR 38.821, “</w:t>
      </w:r>
      <w:r w:rsidRPr="0043535A">
        <w:t>Solutions for NR to support non-terrestrial networks (NTN)</w:t>
      </w:r>
      <w:r w:rsidRPr="0043535A">
        <w:rPr>
          <w:lang w:eastAsia="en-US"/>
        </w:rPr>
        <w:t>”, v16.2.0, 2023-03</w:t>
      </w:r>
      <w:bookmarkEnd w:id="33"/>
    </w:p>
    <w:p w14:paraId="11B017BF" w14:textId="77777777" w:rsidR="009B4624" w:rsidRPr="0043535A" w:rsidRDefault="009B4624" w:rsidP="00B9173F"/>
    <w:p w14:paraId="219A0F72" w14:textId="77777777" w:rsidR="00BA4B05" w:rsidRDefault="00BA4B05" w:rsidP="00B9173F"/>
    <w:p w14:paraId="3340DB8F" w14:textId="6C027666" w:rsidR="009D197D" w:rsidRPr="0043535A" w:rsidRDefault="009D197D" w:rsidP="009D197D">
      <w:pPr>
        <w:pStyle w:val="Heading1"/>
      </w:pPr>
      <w:r>
        <w:t>Appendix A</w:t>
      </w:r>
    </w:p>
    <w:p w14:paraId="5CF4B7ED" w14:textId="65B1B96F" w:rsidR="009D197D" w:rsidRDefault="009D197D" w:rsidP="00B9173F"/>
    <w:p w14:paraId="270EDB9A" w14:textId="6EC370A1" w:rsidR="002C44DF" w:rsidRPr="0043535A" w:rsidRDefault="002C44DF" w:rsidP="002C44DF">
      <w:pPr>
        <w:pStyle w:val="Heading2"/>
        <w:rPr>
          <w:lang w:eastAsia="zh-CN"/>
        </w:rPr>
      </w:pPr>
      <w:r>
        <w:rPr>
          <w:lang w:eastAsia="zh-CN"/>
        </w:rPr>
        <w:t>A.1</w:t>
      </w:r>
      <w:r w:rsidRPr="0043535A">
        <w:rPr>
          <w:lang w:eastAsia="zh-CN"/>
        </w:rPr>
        <w:tab/>
      </w:r>
      <w:r>
        <w:rPr>
          <w:lang w:eastAsia="zh-CN"/>
        </w:rPr>
        <w:t>Excerpt from 36.300</w:t>
      </w:r>
    </w:p>
    <w:p w14:paraId="269B9D60" w14:textId="77777777" w:rsidR="000C789F" w:rsidRPr="008F08D1" w:rsidRDefault="000C789F" w:rsidP="000C789F">
      <w:pPr>
        <w:pStyle w:val="Heading1"/>
      </w:pPr>
      <w:bookmarkStart w:id="34" w:name="_Toc20402934"/>
      <w:bookmarkStart w:id="35" w:name="_Toc29372440"/>
      <w:bookmarkStart w:id="36" w:name="_Toc37760394"/>
      <w:bookmarkStart w:id="37" w:name="_Toc46498630"/>
      <w:bookmarkStart w:id="38" w:name="_Toc52490943"/>
      <w:bookmarkStart w:id="39" w:name="_Toc201696027"/>
      <w:r w:rsidRPr="008F08D1">
        <w:t>13</w:t>
      </w:r>
      <w:r w:rsidRPr="008F08D1">
        <w:tab/>
        <w:t>QoS</w:t>
      </w:r>
      <w:bookmarkEnd w:id="34"/>
      <w:bookmarkEnd w:id="35"/>
      <w:bookmarkEnd w:id="36"/>
      <w:bookmarkEnd w:id="37"/>
      <w:bookmarkEnd w:id="38"/>
      <w:bookmarkEnd w:id="39"/>
    </w:p>
    <w:p w14:paraId="3AF13468" w14:textId="77777777" w:rsidR="000C789F" w:rsidRPr="008F08D1" w:rsidRDefault="000C789F" w:rsidP="000C789F">
      <w:pPr>
        <w:pStyle w:val="Heading2"/>
      </w:pPr>
      <w:bookmarkStart w:id="40" w:name="_Toc20402935"/>
      <w:bookmarkStart w:id="41" w:name="_Toc29372441"/>
      <w:bookmarkStart w:id="42" w:name="_Toc37760395"/>
      <w:bookmarkStart w:id="43" w:name="_Toc46498631"/>
      <w:bookmarkStart w:id="44" w:name="_Toc52490944"/>
      <w:bookmarkStart w:id="45" w:name="_Toc201696028"/>
      <w:r w:rsidRPr="008F08D1">
        <w:t>13.0</w:t>
      </w:r>
      <w:r w:rsidRPr="008F08D1">
        <w:tab/>
        <w:t>General</w:t>
      </w:r>
      <w:bookmarkEnd w:id="40"/>
      <w:bookmarkEnd w:id="41"/>
      <w:bookmarkEnd w:id="42"/>
      <w:bookmarkEnd w:id="43"/>
      <w:bookmarkEnd w:id="44"/>
      <w:bookmarkEnd w:id="45"/>
    </w:p>
    <w:p w14:paraId="52744D07" w14:textId="77777777" w:rsidR="000C789F" w:rsidRPr="008F08D1" w:rsidRDefault="000C789F" w:rsidP="000C789F">
      <w:r w:rsidRPr="008F08D1">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8F08D1" w:rsidRDefault="000C789F" w:rsidP="000C789F">
      <w:r w:rsidRPr="008F08D1">
        <w:t xml:space="preserve">One EPS bearer/E-RAB is established when the UE connects to a PDN, and that remains established throughout the lifetime of the PDN connection to provide the UE with always-on IP connectivity to that PDN. That bearer is referred to as the </w:t>
      </w:r>
      <w:r w:rsidRPr="008F08D1">
        <w:rPr>
          <w:i/>
        </w:rPr>
        <w:t>default</w:t>
      </w:r>
      <w:r w:rsidRPr="008F08D1">
        <w:t xml:space="preserve"> bearer. Any additional EPS bearer/E-RAB that is established to the same PDN is referred to as a </w:t>
      </w:r>
      <w:r w:rsidRPr="008F08D1">
        <w:rPr>
          <w:i/>
        </w:rPr>
        <w:t>dedicated</w:t>
      </w:r>
      <w:r w:rsidRPr="008F08D1">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8F08D1" w:rsidRDefault="000C789F" w:rsidP="000C789F">
      <w:r w:rsidRPr="008F08D1">
        <w:t>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Non-GBR bearer. A dedicated bearer can either be a GBR or a Non-GBR bearer while a default bearer shall be a Non-GBR bearer.</w:t>
      </w:r>
    </w:p>
    <w:p w14:paraId="119883DE" w14:textId="77777777" w:rsidR="000C789F" w:rsidRPr="008F08D1" w:rsidRDefault="000C789F" w:rsidP="000C789F">
      <w:pPr>
        <w:pStyle w:val="Heading2"/>
      </w:pPr>
      <w:bookmarkStart w:id="46" w:name="_Toc20402936"/>
      <w:bookmarkStart w:id="47" w:name="_Toc29372442"/>
      <w:bookmarkStart w:id="48" w:name="_Toc37760396"/>
      <w:bookmarkStart w:id="49" w:name="_Toc46498632"/>
      <w:bookmarkStart w:id="50" w:name="_Toc52490945"/>
      <w:bookmarkStart w:id="51" w:name="_Toc201696029"/>
      <w:r w:rsidRPr="008F08D1">
        <w:t>13.1</w:t>
      </w:r>
      <w:r w:rsidRPr="008F08D1">
        <w:tab/>
        <w:t>Bearer service architecture</w:t>
      </w:r>
      <w:bookmarkEnd w:id="46"/>
      <w:bookmarkEnd w:id="47"/>
      <w:bookmarkEnd w:id="48"/>
      <w:bookmarkEnd w:id="49"/>
      <w:bookmarkEnd w:id="50"/>
      <w:bookmarkEnd w:id="51"/>
    </w:p>
    <w:p w14:paraId="23078409" w14:textId="77777777" w:rsidR="000C789F" w:rsidRPr="008F08D1" w:rsidRDefault="000C789F" w:rsidP="000C789F">
      <w:r w:rsidRPr="008F08D1">
        <w:t>The EPS bearer service layered architecture is depicted in Figure 13.1-1 below, where:</w:t>
      </w:r>
    </w:p>
    <w:p w14:paraId="7261236F" w14:textId="77777777" w:rsidR="000C789F" w:rsidRPr="008F08D1" w:rsidRDefault="000C789F" w:rsidP="000C789F">
      <w:pPr>
        <w:pStyle w:val="B1"/>
      </w:pPr>
      <w:r w:rsidRPr="008F08D1">
        <w:t>-</w:t>
      </w:r>
      <w:r w:rsidRPr="008F08D1">
        <w:tab/>
        <w:t>An UL TFT in the UE binds an SDF to an EPS bearer in the uplink direction. Multiple SDFs can be multiplexed onto the same EPS bearer by including multiple uplink packet filters in the UL TFT.</w:t>
      </w:r>
    </w:p>
    <w:p w14:paraId="1399552F" w14:textId="77777777" w:rsidR="000C789F" w:rsidRPr="008F08D1" w:rsidRDefault="000C789F" w:rsidP="000C789F">
      <w:pPr>
        <w:pStyle w:val="B1"/>
      </w:pPr>
      <w:r w:rsidRPr="008F08D1">
        <w:t>-</w:t>
      </w:r>
      <w:r w:rsidRPr="008F08D1">
        <w:tab/>
        <w:t>A DL TFT in the PDN GW binds an SDF to an EPS bearer in the downlink direction. Multiple SDFs can be multiplexed onto the same EPS bearer by including multiple downlink packet filters in the DL TFT.</w:t>
      </w:r>
    </w:p>
    <w:p w14:paraId="7C65A94A" w14:textId="77777777" w:rsidR="000C789F" w:rsidRPr="008F08D1" w:rsidRDefault="000C789F" w:rsidP="000C789F">
      <w:pPr>
        <w:pStyle w:val="B1"/>
      </w:pPr>
      <w:r w:rsidRPr="008F08D1">
        <w:t>-</w:t>
      </w:r>
      <w:r w:rsidRPr="008F08D1">
        <w:tab/>
        <w:t>An E-RAB transports the packets of an EPS bearer between the UE and the EPC. When an E-RAB exists, there is a one-to-one mapping between this E-RAB and an EPS bearer.</w:t>
      </w:r>
    </w:p>
    <w:p w14:paraId="631C6515" w14:textId="77777777" w:rsidR="000C789F" w:rsidRPr="008F08D1" w:rsidRDefault="000C789F" w:rsidP="000C789F">
      <w:pPr>
        <w:pStyle w:val="B1"/>
      </w:pPr>
      <w:r w:rsidRPr="008F08D1">
        <w:t>-</w:t>
      </w:r>
      <w:r w:rsidRPr="008F08D1">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8F08D1" w:rsidRDefault="000C789F" w:rsidP="000C789F">
      <w:pPr>
        <w:pStyle w:val="B1"/>
      </w:pPr>
      <w:r w:rsidRPr="008F08D1">
        <w:t>-</w:t>
      </w:r>
      <w:r w:rsidRPr="008F08D1">
        <w:tab/>
        <w:t>An S1 bearer transports the packets of an E-RAB between an eNodeB and a Serving GW.</w:t>
      </w:r>
    </w:p>
    <w:p w14:paraId="72C73BB6" w14:textId="77777777" w:rsidR="000C789F" w:rsidRPr="008F08D1" w:rsidRDefault="000C789F" w:rsidP="000C789F">
      <w:pPr>
        <w:pStyle w:val="B1"/>
      </w:pPr>
      <w:r w:rsidRPr="008F08D1">
        <w:t>-</w:t>
      </w:r>
      <w:r w:rsidRPr="008F08D1">
        <w:tab/>
        <w:t>An S5/S8 bearer transports the packets of an EPS bearer between a Serving GW and a PDN GW.</w:t>
      </w:r>
    </w:p>
    <w:p w14:paraId="604AA9C7" w14:textId="77777777" w:rsidR="000C789F" w:rsidRPr="008F08D1" w:rsidRDefault="000C789F" w:rsidP="000C789F">
      <w:pPr>
        <w:pStyle w:val="B1"/>
      </w:pPr>
      <w:r w:rsidRPr="008F08D1">
        <w:t>-</w:t>
      </w:r>
      <w:r w:rsidRPr="008F08D1">
        <w:tab/>
        <w:t>A UE stores a mapping between an uplink packet filter and a data radio bearer to create the binding between an SDF and a data radio bearer in the uplink.</w:t>
      </w:r>
    </w:p>
    <w:p w14:paraId="2B603074" w14:textId="77777777" w:rsidR="000C789F" w:rsidRPr="008F08D1" w:rsidRDefault="000C789F" w:rsidP="000C789F">
      <w:pPr>
        <w:pStyle w:val="B1"/>
      </w:pPr>
      <w:r w:rsidRPr="008F08D1">
        <w:t>-</w:t>
      </w:r>
      <w:r w:rsidRPr="008F08D1">
        <w:tab/>
        <w:t>A PDN GW stores a mapping between a downlink packet filter and an S5/S8a bearer to create the binding between an SDF and an S5/S8a bearer in the downlink.</w:t>
      </w:r>
    </w:p>
    <w:p w14:paraId="242FA0F8" w14:textId="77777777" w:rsidR="000C789F" w:rsidRPr="008F08D1" w:rsidRDefault="000C789F" w:rsidP="000C789F">
      <w:pPr>
        <w:pStyle w:val="B1"/>
      </w:pPr>
      <w:r w:rsidRPr="008F08D1">
        <w:t>-</w:t>
      </w:r>
      <w:r w:rsidRPr="008F08D1">
        <w:tab/>
        <w:t>An eNB stores a one-to-one mapping between a data radio bearer and an S1 bearer to create the binding between a data radio bearer and an S1 bearer in both the uplink and downlink.</w:t>
      </w:r>
    </w:p>
    <w:p w14:paraId="523F00DE" w14:textId="77777777" w:rsidR="000C789F" w:rsidRPr="008F08D1" w:rsidRDefault="000C789F" w:rsidP="000C789F">
      <w:pPr>
        <w:pStyle w:val="B2"/>
        <w:ind w:left="568"/>
      </w:pPr>
      <w:r w:rsidRPr="008F08D1">
        <w:t>-</w:t>
      </w:r>
      <w:r w:rsidRPr="008F08D1">
        <w:tab/>
        <w:t>A Serving GW stores a one-to-one mapping between an S1 bearer and an S5/S8a bearer to create the binding between an S1 bearer and an S5/S8a bearer in both the uplink and downlink.</w:t>
      </w:r>
    </w:p>
    <w:p w14:paraId="56111605" w14:textId="6E9074B6" w:rsidR="000C789F" w:rsidRPr="008F08D1" w:rsidRDefault="007425F7" w:rsidP="000C789F">
      <w:pPr>
        <w:pStyle w:val="TH"/>
      </w:pPr>
      <w:r w:rsidRPr="008F08D1">
        <w:rPr>
          <w:noProof/>
        </w:rPr>
        <w:object w:dxaOrig="5471" w:dyaOrig="3269" w14:anchorId="1F7F2C47">
          <v:shape id="_x0000_i1027" type="#_x0000_t75" style="width:364.8pt;height:217.6pt" o:ole="">
            <v:imagedata r:id="rId15" o:title=""/>
          </v:shape>
          <o:OLEObject Type="Embed" ProgID="Visio.Drawing.11" ShapeID="_x0000_i1027" DrawAspect="Content" ObjectID="_1824018402" r:id="rId17"/>
        </w:object>
      </w:r>
    </w:p>
    <w:p w14:paraId="6886A1B2" w14:textId="77777777" w:rsidR="000C789F" w:rsidRPr="008F08D1" w:rsidRDefault="000C789F" w:rsidP="000C789F">
      <w:pPr>
        <w:pStyle w:val="TF"/>
      </w:pPr>
      <w:r w:rsidRPr="008F08D1">
        <w:t>Figure 13.1-1: EPS Bearer Service Architecture</w:t>
      </w:r>
    </w:p>
    <w:p w14:paraId="0FF60860" w14:textId="77777777" w:rsidR="000C789F" w:rsidRPr="008F08D1" w:rsidRDefault="000C789F" w:rsidP="000C789F">
      <w:pPr>
        <w:pStyle w:val="Heading2"/>
      </w:pPr>
      <w:bookmarkStart w:id="52" w:name="_Toc20402937"/>
      <w:bookmarkStart w:id="53" w:name="_Toc29372443"/>
      <w:bookmarkStart w:id="54" w:name="_Toc37760397"/>
      <w:bookmarkStart w:id="55" w:name="_Toc46498633"/>
      <w:bookmarkStart w:id="56" w:name="_Toc52490946"/>
      <w:bookmarkStart w:id="57" w:name="_Toc201696030"/>
      <w:r w:rsidRPr="008F08D1">
        <w:t>13.2</w:t>
      </w:r>
      <w:r w:rsidRPr="008F08D1">
        <w:tab/>
        <w:t>QoS parameters</w:t>
      </w:r>
      <w:bookmarkEnd w:id="52"/>
      <w:bookmarkEnd w:id="53"/>
      <w:bookmarkEnd w:id="54"/>
      <w:bookmarkEnd w:id="55"/>
      <w:bookmarkEnd w:id="56"/>
      <w:bookmarkEnd w:id="57"/>
    </w:p>
    <w:p w14:paraId="6CAC1520" w14:textId="77777777" w:rsidR="000C789F" w:rsidRPr="008F08D1" w:rsidRDefault="000C789F" w:rsidP="000C789F">
      <w:r w:rsidRPr="008F08D1">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8F08D1" w:rsidRDefault="000C789F" w:rsidP="000C789F">
      <w:pPr>
        <w:pStyle w:val="B1"/>
      </w:pPr>
      <w:r w:rsidRPr="008F08D1">
        <w:t>-</w:t>
      </w:r>
      <w:r w:rsidRPr="008F08D1">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8F08D1" w:rsidRDefault="000C789F" w:rsidP="000C789F">
      <w:pPr>
        <w:pStyle w:val="B1"/>
      </w:pPr>
      <w:r w:rsidRPr="008F08D1">
        <w:t>-</w:t>
      </w:r>
      <w:r w:rsidRPr="008F08D1">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8F08D1" w:rsidRDefault="000C789F" w:rsidP="000C789F">
      <w:r w:rsidRPr="008F08D1">
        <w:t>Each GBR bearer is additionally associated with the following bearer level QoS parameter:</w:t>
      </w:r>
    </w:p>
    <w:p w14:paraId="2FE1C022" w14:textId="77777777" w:rsidR="000C789F" w:rsidRPr="008F08D1" w:rsidRDefault="000C789F" w:rsidP="000C789F">
      <w:pPr>
        <w:pStyle w:val="B1"/>
      </w:pPr>
      <w:r w:rsidRPr="008F08D1">
        <w:t>-</w:t>
      </w:r>
      <w:r w:rsidRPr="008F08D1">
        <w:tab/>
        <w:t>Guaranteed Bit Rate (GBR): the bit rate that can be expected to be provided by a GBR bearer;</w:t>
      </w:r>
    </w:p>
    <w:p w14:paraId="02949A4B" w14:textId="77777777" w:rsidR="000C789F" w:rsidRPr="008F08D1" w:rsidRDefault="000C789F" w:rsidP="000C789F">
      <w:pPr>
        <w:pStyle w:val="B1"/>
      </w:pPr>
      <w:r w:rsidRPr="008F08D1">
        <w:t>-</w:t>
      </w:r>
      <w:r w:rsidRPr="008F08D1">
        <w:tab/>
        <w:t>Maximum Bit Rate (MBR): the maximum bit rate that can be expected to be provided by a GBR bearer. MBR can be greater or equal to the GBR.</w:t>
      </w:r>
    </w:p>
    <w:p w14:paraId="19EFDCBB" w14:textId="77777777" w:rsidR="000C789F" w:rsidRPr="008F08D1" w:rsidRDefault="000C789F" w:rsidP="000C789F">
      <w:r w:rsidRPr="008F08D1">
        <w:t>Each APN access, by a UE, is associated with the following QoS parameter:</w:t>
      </w:r>
    </w:p>
    <w:p w14:paraId="21F3AF3B" w14:textId="77777777" w:rsidR="000C789F" w:rsidRPr="008F08D1" w:rsidRDefault="000C789F" w:rsidP="000C789F">
      <w:pPr>
        <w:pStyle w:val="B1"/>
      </w:pPr>
      <w:r w:rsidRPr="008F08D1">
        <w:t>-</w:t>
      </w:r>
      <w:r w:rsidRPr="008F08D1">
        <w:tab/>
        <w:t>per APN Aggregate Maximum Bit Rate (APN-AMBR).</w:t>
      </w:r>
    </w:p>
    <w:p w14:paraId="1C9624E1" w14:textId="77777777" w:rsidR="000C789F" w:rsidRPr="008F08D1" w:rsidRDefault="000C789F" w:rsidP="000C789F">
      <w:r w:rsidRPr="008F08D1">
        <w:t>Each UE in state EMM-REGISTERED is associated with the following bearer aggregate level QoS parameter:</w:t>
      </w:r>
    </w:p>
    <w:p w14:paraId="4711994A" w14:textId="77777777" w:rsidR="000C789F" w:rsidRPr="008F08D1" w:rsidRDefault="000C789F" w:rsidP="000C789F">
      <w:pPr>
        <w:pStyle w:val="B1"/>
      </w:pPr>
      <w:r w:rsidRPr="008F08D1">
        <w:t>-</w:t>
      </w:r>
      <w:r w:rsidRPr="008F08D1">
        <w:tab/>
        <w:t>per UE Aggregate Maximum Bit Rate (UE-AMBR).</w:t>
      </w:r>
    </w:p>
    <w:p w14:paraId="093285A7" w14:textId="77777777" w:rsidR="000C789F" w:rsidRPr="008F08D1" w:rsidRDefault="000C789F" w:rsidP="000C789F">
      <w:r w:rsidRPr="008F08D1">
        <w:t>The definitions of APN AMBR and UE-AMBR are captured in TS 23.401 [17].</w:t>
      </w:r>
    </w:p>
    <w:p w14:paraId="723DFC01" w14:textId="77777777" w:rsidR="000C789F" w:rsidRPr="008F08D1" w:rsidRDefault="000C789F" w:rsidP="000C789F">
      <w:r w:rsidRPr="008F08D1">
        <w:t>The GBR and MBR denotes bit rate of traffic per bearer while UE-AMBR/APN-AMBR denote bit rate of traffic per group of bearers. Each of those QoS parameters has an uplink and a downlink component.</w:t>
      </w:r>
    </w:p>
    <w:p w14:paraId="4EF9B63D" w14:textId="77777777" w:rsidR="000C789F" w:rsidRPr="008F08D1" w:rsidRDefault="000C789F" w:rsidP="000C789F">
      <w:pPr>
        <w:pStyle w:val="Heading2"/>
      </w:pPr>
      <w:bookmarkStart w:id="58" w:name="_Toc20402938"/>
      <w:bookmarkStart w:id="59" w:name="_Toc29372444"/>
      <w:bookmarkStart w:id="60" w:name="_Toc37760398"/>
      <w:bookmarkStart w:id="61" w:name="_Toc46498634"/>
      <w:bookmarkStart w:id="62" w:name="_Toc52490947"/>
      <w:bookmarkStart w:id="63" w:name="_Toc201696031"/>
      <w:r w:rsidRPr="008F08D1">
        <w:t>13.3</w:t>
      </w:r>
      <w:r w:rsidRPr="008F08D1">
        <w:tab/>
        <w:t>QoS support in Hybrid Cells</w:t>
      </w:r>
      <w:bookmarkEnd w:id="58"/>
      <w:bookmarkEnd w:id="59"/>
      <w:bookmarkEnd w:id="60"/>
      <w:bookmarkEnd w:id="61"/>
      <w:bookmarkEnd w:id="62"/>
      <w:bookmarkEnd w:id="63"/>
    </w:p>
    <w:p w14:paraId="5CD11002" w14:textId="77777777" w:rsidR="000C789F" w:rsidRPr="008F08D1" w:rsidRDefault="000C789F" w:rsidP="000C789F">
      <w:r w:rsidRPr="008F08D1">
        <w:t>The following principles apply to serving non CSG members and CSG members of a Hybrid Cell:</w:t>
      </w:r>
    </w:p>
    <w:p w14:paraId="5B60125D" w14:textId="77777777" w:rsidR="000C789F" w:rsidRPr="008F08D1" w:rsidRDefault="000C789F" w:rsidP="000C789F">
      <w:pPr>
        <w:pStyle w:val="NO"/>
      </w:pPr>
      <w:r w:rsidRPr="008F08D1">
        <w:t>NOTE:</w:t>
      </w:r>
      <w:r w:rsidRPr="008F08D1">
        <w:tab/>
        <w:t>The term "eNB" in this clause applies to HeNBs (as described in clause 4.6.1), as well as eNBs (as denoted in the basic E-UTRAN architecture in Figure 4-1).</w:t>
      </w:r>
    </w:p>
    <w:p w14:paraId="0FAD5A5F" w14:textId="77777777" w:rsidR="000C789F" w:rsidRPr="008F08D1" w:rsidRDefault="000C789F" w:rsidP="000C789F">
      <w:pPr>
        <w:pStyle w:val="B1"/>
      </w:pPr>
      <w:r w:rsidRPr="008F08D1">
        <w:t>-</w:t>
      </w:r>
      <w:r w:rsidRPr="008F08D1">
        <w:tab/>
        <w:t>When the UE connects to a Hybrid Cell, the MME shall inform the eNB serving this Hybrid Cell whether the UE is a member or not of the CSG associated with this Hybrid Cell;</w:t>
      </w:r>
    </w:p>
    <w:p w14:paraId="0870A729" w14:textId="77777777" w:rsidR="000C789F" w:rsidRPr="008F08D1" w:rsidRDefault="000C789F" w:rsidP="000C789F">
      <w:pPr>
        <w:pStyle w:val="B1"/>
      </w:pPr>
      <w:r w:rsidRPr="008F08D1">
        <w:t>-</w:t>
      </w:r>
      <w:r w:rsidRPr="008F08D1">
        <w:tab/>
        <w:t>Based on CSG membership, the offered QoS for UEs served by this Hybrid Cell may be modified as follows:</w:t>
      </w:r>
    </w:p>
    <w:p w14:paraId="64C98FA8" w14:textId="77777777" w:rsidR="000C789F" w:rsidRPr="008F08D1" w:rsidRDefault="000C789F" w:rsidP="000C789F">
      <w:pPr>
        <w:pStyle w:val="B2"/>
      </w:pPr>
      <w:r w:rsidRPr="008F08D1">
        <w:t>-</w:t>
      </w:r>
      <w:r w:rsidRPr="008F08D1">
        <w:tab/>
        <w:t>The eNB serving this Hybrid Cell may distinguish between a CSG member and non-member when determining whether to handover a UE, which GBR bearers to admit and which GBR bearers to deactivate;</w:t>
      </w:r>
    </w:p>
    <w:p w14:paraId="23990FFA" w14:textId="77777777" w:rsidR="000C789F" w:rsidRPr="008F08D1" w:rsidRDefault="000C789F" w:rsidP="000C789F">
      <w:pPr>
        <w:pStyle w:val="B2"/>
      </w:pPr>
      <w:r w:rsidRPr="008F08D1">
        <w:t>-</w:t>
      </w:r>
      <w:r w:rsidRPr="008F08D1">
        <w:tab/>
        <w:t>The eNB serving this Hybrid Cell may distinguish between a CSG member and non-member for handover and packet scheduling on Uu interface (including reduced QoS) of non-GBR bearers.</w:t>
      </w:r>
    </w:p>
    <w:p w14:paraId="7F04CB68" w14:textId="77777777" w:rsidR="002C44DF" w:rsidRPr="0043535A" w:rsidRDefault="002C44DF" w:rsidP="00B9173F"/>
    <w:p w14:paraId="4EECAFFC" w14:textId="32D75973" w:rsidR="009D197D" w:rsidRPr="0043535A" w:rsidRDefault="009D197D" w:rsidP="009D197D">
      <w:pPr>
        <w:pStyle w:val="Heading2"/>
        <w:rPr>
          <w:lang w:eastAsia="zh-CN"/>
        </w:rPr>
      </w:pPr>
      <w:r>
        <w:rPr>
          <w:lang w:eastAsia="zh-CN"/>
        </w:rPr>
        <w:t>A.</w:t>
      </w:r>
      <w:r w:rsidR="00C32174">
        <w:rPr>
          <w:lang w:eastAsia="zh-CN"/>
        </w:rPr>
        <w:t>2</w:t>
      </w:r>
      <w:r w:rsidRPr="0043535A">
        <w:rPr>
          <w:lang w:eastAsia="zh-CN"/>
        </w:rPr>
        <w:tab/>
      </w:r>
      <w:r>
        <w:rPr>
          <w:lang w:eastAsia="zh-CN"/>
        </w:rPr>
        <w:t>Excerpt from 36.401</w:t>
      </w:r>
    </w:p>
    <w:p w14:paraId="5DB45782" w14:textId="77777777" w:rsidR="009D197D" w:rsidRPr="00376307" w:rsidRDefault="009D197D" w:rsidP="009D197D">
      <w:pPr>
        <w:pStyle w:val="Heading2"/>
      </w:pPr>
      <w:r w:rsidRPr="00376307">
        <w:t>5.1</w:t>
      </w:r>
      <w:r w:rsidRPr="00376307">
        <w:tab/>
        <w:t>General</w:t>
      </w:r>
    </w:p>
    <w:p w14:paraId="6A8E0591" w14:textId="77777777" w:rsidR="009D197D" w:rsidRPr="00376307" w:rsidRDefault="009D197D" w:rsidP="009D197D">
      <w:r w:rsidRPr="00376307">
        <w:t>The protocols over Uu and S1 interfaces are divided into two structures:</w:t>
      </w:r>
    </w:p>
    <w:p w14:paraId="657888BB" w14:textId="77777777" w:rsidR="009D197D" w:rsidRPr="00376307" w:rsidRDefault="009D197D" w:rsidP="009D197D">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C224DD7" w14:textId="77777777" w:rsidR="009D197D" w:rsidRPr="00376307" w:rsidRDefault="009D197D" w:rsidP="009D197D">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B111E21" w14:textId="77777777" w:rsidR="009D197D" w:rsidRPr="00376307" w:rsidRDefault="009D197D" w:rsidP="009D197D">
      <w:pPr>
        <w:pStyle w:val="Heading2"/>
      </w:pPr>
      <w:r w:rsidRPr="00376307">
        <w:t>5.2</w:t>
      </w:r>
      <w:r w:rsidRPr="00376307">
        <w:tab/>
        <w:t>User plane</w:t>
      </w:r>
    </w:p>
    <w:p w14:paraId="4ABD967A" w14:textId="77777777" w:rsidR="009D197D" w:rsidRPr="00376307" w:rsidRDefault="009D197D" w:rsidP="009D197D">
      <w:r w:rsidRPr="00376307">
        <w:t>The E-RAB service is offered from SAP to SAP by the Access Stratum. Figure 5.2-1 shows the protocols on the Uu and S1 interfaces that linked together provide this E-RAB service.</w:t>
      </w:r>
    </w:p>
    <w:p w14:paraId="6642B2E4" w14:textId="36DA5D95" w:rsidR="009D197D" w:rsidRPr="00376307" w:rsidRDefault="007425F7" w:rsidP="009D197D">
      <w:pPr>
        <w:pStyle w:val="TH"/>
        <w:rPr>
          <w:lang w:eastAsia="ja-JP"/>
        </w:rPr>
      </w:pPr>
      <w:r w:rsidRPr="00376307">
        <w:rPr>
          <w:noProof/>
          <w:lang w:eastAsia="ja-JP"/>
        </w:rPr>
        <w:object w:dxaOrig="6375" w:dyaOrig="3794" w14:anchorId="64D39BCA">
          <v:shape id="_x0000_i1028" type="#_x0000_t75" style="width:317.6pt;height:187.2pt" o:ole="">
            <v:imagedata r:id="rId18" o:title=""/>
          </v:shape>
          <o:OLEObject Type="Embed" ProgID="Word.Picture.8" ShapeID="_x0000_i1028" DrawAspect="Content" ObjectID="_1824018403" r:id="rId19"/>
        </w:object>
      </w:r>
    </w:p>
    <w:p w14:paraId="27D5B63D" w14:textId="77777777" w:rsidR="009D197D" w:rsidRPr="00376307" w:rsidRDefault="009D197D" w:rsidP="009D197D">
      <w:pPr>
        <w:pStyle w:val="NF"/>
      </w:pPr>
      <w:r w:rsidRPr="00376307">
        <w:t>Note 1:</w:t>
      </w:r>
      <w:r w:rsidRPr="00376307">
        <w:tab/>
        <w:t>The radio interface protocols are defined in 3GPP TS 36.2xx and TS 36.3xx.</w:t>
      </w:r>
    </w:p>
    <w:p w14:paraId="4CBCFABB" w14:textId="77777777" w:rsidR="009D197D" w:rsidRPr="00376307" w:rsidRDefault="009D197D" w:rsidP="009D197D">
      <w:pPr>
        <w:pStyle w:val="NF"/>
      </w:pPr>
      <w:r w:rsidRPr="00376307">
        <w:t>Note 2:</w:t>
      </w:r>
      <w:r w:rsidRPr="00376307">
        <w:tab/>
        <w:t>The S1 interface protocols are defined in 3GPP TS 36.41x.</w:t>
      </w:r>
    </w:p>
    <w:p w14:paraId="08EBB719" w14:textId="77777777" w:rsidR="009D197D" w:rsidRPr="00376307" w:rsidRDefault="009D197D" w:rsidP="009D197D">
      <w:pPr>
        <w:pStyle w:val="NF"/>
      </w:pPr>
    </w:p>
    <w:p w14:paraId="55DBE16B" w14:textId="77777777" w:rsidR="009D197D" w:rsidRPr="00376307" w:rsidRDefault="009D197D" w:rsidP="009D197D">
      <w:pPr>
        <w:pStyle w:val="TF"/>
      </w:pPr>
      <w:r w:rsidRPr="00376307">
        <w:t xml:space="preserve">Figure 5.2-1: </w:t>
      </w:r>
      <w:r w:rsidRPr="00376307">
        <w:rPr>
          <w:lang w:eastAsia="ja-JP"/>
        </w:rPr>
        <w:t>S1</w:t>
      </w:r>
      <w:r w:rsidRPr="00376307">
        <w:t xml:space="preserve"> and Uu user plane</w:t>
      </w:r>
    </w:p>
    <w:p w14:paraId="6F63AD92" w14:textId="77777777" w:rsidR="009D197D" w:rsidRPr="00376307" w:rsidRDefault="009D197D" w:rsidP="009D197D">
      <w:pPr>
        <w:pStyle w:val="Heading2"/>
      </w:pPr>
      <w:r w:rsidRPr="00376307">
        <w:t>5.3</w:t>
      </w:r>
      <w:r w:rsidRPr="00376307">
        <w:tab/>
        <w:t>Control plane</w:t>
      </w:r>
    </w:p>
    <w:p w14:paraId="5E06A2DD" w14:textId="77777777" w:rsidR="009D197D" w:rsidRPr="00376307" w:rsidRDefault="009D197D" w:rsidP="009D197D">
      <w:r w:rsidRPr="00376307">
        <w:t>Figure 5.3-1 shows the control plane (signalling) protocol stacks on S1 and Uu interfaces.</w:t>
      </w:r>
    </w:p>
    <w:p w14:paraId="3FA2D69F" w14:textId="7244F385" w:rsidR="009D197D" w:rsidRPr="00376307" w:rsidRDefault="007425F7" w:rsidP="009D197D">
      <w:pPr>
        <w:pStyle w:val="TH"/>
      </w:pPr>
      <w:r w:rsidRPr="00376307">
        <w:rPr>
          <w:noProof/>
        </w:rPr>
        <w:object w:dxaOrig="6375" w:dyaOrig="3794" w14:anchorId="462BCEB9">
          <v:shape id="_x0000_i1029" type="#_x0000_t75" style="width:317.6pt;height:187.2pt" o:ole="">
            <v:imagedata r:id="rId20" o:title=""/>
          </v:shape>
          <o:OLEObject Type="Embed" ProgID="Word.Picture.8" ShapeID="_x0000_i1029" DrawAspect="Content" ObjectID="_1824018404" r:id="rId21"/>
        </w:object>
      </w:r>
    </w:p>
    <w:p w14:paraId="65105F89" w14:textId="77777777" w:rsidR="009D197D" w:rsidRPr="00376307" w:rsidRDefault="009D197D" w:rsidP="009D197D">
      <w:pPr>
        <w:pStyle w:val="NF"/>
      </w:pPr>
      <w:r w:rsidRPr="00376307">
        <w:t>Note 1:</w:t>
      </w:r>
      <w:r w:rsidRPr="00376307">
        <w:tab/>
        <w:t>The radio interface protocols are defined in 3GPP TS 36.2xx and TS 36.3xx.</w:t>
      </w:r>
    </w:p>
    <w:p w14:paraId="402DF970" w14:textId="77777777" w:rsidR="009D197D" w:rsidRPr="00376307" w:rsidRDefault="009D197D" w:rsidP="009D197D">
      <w:pPr>
        <w:pStyle w:val="NF"/>
      </w:pPr>
      <w:r w:rsidRPr="00376307">
        <w:t>Note 2:</w:t>
      </w:r>
      <w:r w:rsidRPr="00376307">
        <w:tab/>
        <w:t>The protocol is defined in 3GPP TS 36.41x. (Description of S1 interface).</w:t>
      </w:r>
    </w:p>
    <w:p w14:paraId="3EC72264" w14:textId="77777777" w:rsidR="009D197D" w:rsidRPr="00376307" w:rsidRDefault="009D197D" w:rsidP="009D197D">
      <w:pPr>
        <w:pStyle w:val="NF"/>
      </w:pPr>
      <w:r w:rsidRPr="00376307">
        <w:t>Note 3:</w:t>
      </w:r>
      <w:r w:rsidRPr="00376307">
        <w:tab/>
      </w:r>
      <w:r w:rsidRPr="00376307">
        <w:rPr>
          <w:b/>
        </w:rPr>
        <w:t>EMM, ESM:</w:t>
      </w:r>
      <w:r w:rsidRPr="00376307">
        <w:t xml:space="preserve"> This exemplifies a set of NAS control protocols between UE and EPC. The evolution of the protocol architecture for these protocols is outside the scope of the present document.</w:t>
      </w:r>
    </w:p>
    <w:p w14:paraId="787F34F6" w14:textId="77777777" w:rsidR="009D197D" w:rsidRPr="00376307" w:rsidRDefault="009D197D" w:rsidP="009D197D">
      <w:pPr>
        <w:pStyle w:val="NF"/>
      </w:pPr>
    </w:p>
    <w:p w14:paraId="431FAB04" w14:textId="77777777" w:rsidR="009D197D" w:rsidRPr="00376307" w:rsidRDefault="009D197D" w:rsidP="009D197D">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Uu control plane</w:t>
      </w:r>
    </w:p>
    <w:p w14:paraId="30F096CA" w14:textId="77777777" w:rsidR="009D197D" w:rsidRPr="00376307" w:rsidRDefault="009D197D" w:rsidP="009D197D">
      <w:pPr>
        <w:pStyle w:val="NO"/>
      </w:pPr>
      <w:r w:rsidRPr="00376307">
        <w:t>NOTE:</w:t>
      </w:r>
      <w:r w:rsidRPr="00376307">
        <w:tab/>
        <w:t>Both the Radio protocols and the S1 protocols contain a mechanism to transparently transfer NAS messages.</w:t>
      </w:r>
    </w:p>
    <w:p w14:paraId="2B264B9A" w14:textId="77777777" w:rsidR="009B4624" w:rsidRDefault="009B4624" w:rsidP="00B9173F"/>
    <w:p w14:paraId="3B9ADF20" w14:textId="37006EDA" w:rsidR="009D197D" w:rsidRPr="0043535A" w:rsidRDefault="009D197D" w:rsidP="009D197D">
      <w:pPr>
        <w:pStyle w:val="Heading2"/>
        <w:rPr>
          <w:lang w:eastAsia="zh-CN"/>
        </w:rPr>
      </w:pPr>
      <w:r>
        <w:rPr>
          <w:lang w:eastAsia="zh-CN"/>
        </w:rPr>
        <w:t>A.</w:t>
      </w:r>
      <w:r w:rsidR="00C32174">
        <w:rPr>
          <w:lang w:eastAsia="zh-CN"/>
        </w:rPr>
        <w:t>3</w:t>
      </w:r>
      <w:r w:rsidRPr="0043535A">
        <w:rPr>
          <w:lang w:eastAsia="zh-CN"/>
        </w:rPr>
        <w:tab/>
      </w:r>
      <w:r>
        <w:rPr>
          <w:lang w:eastAsia="zh-CN"/>
        </w:rPr>
        <w:t>Excerpt from 23.401</w:t>
      </w:r>
    </w:p>
    <w:p w14:paraId="1EACE355" w14:textId="77777777" w:rsidR="009D197D" w:rsidRPr="00644018" w:rsidRDefault="009D197D" w:rsidP="009D197D">
      <w:pPr>
        <w:pStyle w:val="Heading3"/>
      </w:pPr>
      <w:bookmarkStart w:id="64" w:name="_Toc19171698"/>
      <w:bookmarkStart w:id="65" w:name="_Toc27843982"/>
      <w:bookmarkStart w:id="66" w:name="_Toc36134140"/>
      <w:bookmarkStart w:id="67" w:name="_Toc45175821"/>
      <w:bookmarkStart w:id="68" w:name="_Toc51761851"/>
      <w:bookmarkStart w:id="69" w:name="_Toc51762336"/>
      <w:bookmarkStart w:id="70" w:name="_Toc51762819"/>
      <w:bookmarkStart w:id="71" w:name="_Toc201153383"/>
      <w:r w:rsidRPr="00644018">
        <w:t>4.2.1</w:t>
      </w:r>
      <w:r w:rsidRPr="00644018">
        <w:tab/>
        <w:t>Non-roaming architecture</w:t>
      </w:r>
      <w:bookmarkEnd w:id="64"/>
      <w:bookmarkEnd w:id="65"/>
      <w:bookmarkEnd w:id="66"/>
      <w:bookmarkEnd w:id="67"/>
      <w:bookmarkEnd w:id="68"/>
      <w:bookmarkEnd w:id="69"/>
      <w:bookmarkEnd w:id="70"/>
      <w:bookmarkEnd w:id="71"/>
    </w:p>
    <w:bookmarkStart w:id="72" w:name="_MON_1274251218"/>
    <w:bookmarkEnd w:id="72"/>
    <w:p w14:paraId="6999F6CA" w14:textId="5A3F1FB7" w:rsidR="009D197D" w:rsidRPr="00644018" w:rsidRDefault="007425F7" w:rsidP="009D197D">
      <w:pPr>
        <w:pStyle w:val="TH"/>
      </w:pPr>
      <w:r w:rsidRPr="00644018">
        <w:rPr>
          <w:noProof/>
        </w:rPr>
        <w:object w:dxaOrig="9209" w:dyaOrig="3105" w14:anchorId="01C4DAA9">
          <v:shape id="_x0000_i1030" type="#_x0000_t75" style="width:459.2pt;height:156pt" o:ole="">
            <v:imagedata r:id="rId13" o:title=""/>
          </v:shape>
          <o:OLEObject Type="Embed" ProgID="Word.Picture.8" ShapeID="_x0000_i1030" DrawAspect="Content" ObjectID="_1824018405" r:id="rId22"/>
        </w:object>
      </w:r>
    </w:p>
    <w:p w14:paraId="529D8517" w14:textId="77777777" w:rsidR="009D197D" w:rsidRPr="00644018" w:rsidRDefault="009D197D" w:rsidP="009D197D">
      <w:pPr>
        <w:pStyle w:val="TF"/>
      </w:pPr>
      <w:bookmarkStart w:id="73" w:name="_CRFigure4_2_11"/>
      <w:r w:rsidRPr="00644018">
        <w:t xml:space="preserve">Figure </w:t>
      </w:r>
      <w:bookmarkEnd w:id="73"/>
      <w:r w:rsidRPr="00644018">
        <w:t>4.2.1-1: Non-roaming architecture for 3GPP accesses</w:t>
      </w:r>
    </w:p>
    <w:bookmarkStart w:id="74" w:name="_1307716165"/>
    <w:bookmarkStart w:id="75" w:name="_1307715908"/>
    <w:bookmarkStart w:id="76" w:name="_1307716456"/>
    <w:bookmarkStart w:id="77" w:name="_MON_1308491424"/>
    <w:bookmarkStart w:id="78" w:name="_MON_1308491589"/>
    <w:bookmarkStart w:id="79" w:name="_MON_1308491611"/>
    <w:bookmarkStart w:id="80" w:name="_MON_1308491789"/>
    <w:bookmarkStart w:id="81" w:name="_MON_1315888888"/>
    <w:bookmarkEnd w:id="74"/>
    <w:bookmarkEnd w:id="75"/>
    <w:bookmarkEnd w:id="76"/>
    <w:bookmarkEnd w:id="77"/>
    <w:bookmarkEnd w:id="78"/>
    <w:bookmarkEnd w:id="79"/>
    <w:bookmarkEnd w:id="80"/>
    <w:bookmarkEnd w:id="81"/>
    <w:bookmarkStart w:id="82" w:name="_MON_1308491412"/>
    <w:bookmarkEnd w:id="82"/>
    <w:p w14:paraId="000797CE" w14:textId="42B0869F" w:rsidR="009D197D" w:rsidRPr="00644018" w:rsidRDefault="007425F7" w:rsidP="009D197D">
      <w:pPr>
        <w:pStyle w:val="TH"/>
      </w:pPr>
      <w:r w:rsidRPr="00644018">
        <w:rPr>
          <w:noProof/>
        </w:rPr>
        <w:object w:dxaOrig="8909" w:dyaOrig="3105" w14:anchorId="74EAB90A">
          <v:shape id="_x0000_i1031" type="#_x0000_t75" style="width:444.4pt;height:156pt" o:ole="">
            <v:imagedata r:id="rId23" o:title=""/>
          </v:shape>
          <o:OLEObject Type="Embed" ProgID="Word.Picture.8" ShapeID="_x0000_i1031" DrawAspect="Content" ObjectID="_1824018406" r:id="rId24"/>
        </w:object>
      </w:r>
    </w:p>
    <w:p w14:paraId="3E576226" w14:textId="77777777" w:rsidR="009D197D" w:rsidRPr="00644018" w:rsidRDefault="009D197D" w:rsidP="009D197D">
      <w:pPr>
        <w:pStyle w:val="TF"/>
      </w:pPr>
      <w:bookmarkStart w:id="83" w:name="_CRFigure4_2_12"/>
      <w:r w:rsidRPr="00644018">
        <w:t xml:space="preserve">Figure </w:t>
      </w:r>
      <w:bookmarkEnd w:id="83"/>
      <w:r w:rsidRPr="00644018">
        <w:t>4.2.1-2: Non-roaming architecture for 3GPP accesses. Single gateway configuration option</w:t>
      </w:r>
    </w:p>
    <w:p w14:paraId="395D1B02" w14:textId="77777777" w:rsidR="009D197D" w:rsidRPr="00644018" w:rsidRDefault="009D197D" w:rsidP="009D197D">
      <w:pPr>
        <w:pStyle w:val="NO"/>
      </w:pPr>
      <w:r w:rsidRPr="00644018">
        <w:t>NOTE 1:</w:t>
      </w:r>
      <w:r w:rsidRPr="00644018">
        <w:tab/>
        <w:t>Also in this configuration option, S5 can be used between non collocated Serving Gateway and PDN Gateway.</w:t>
      </w:r>
    </w:p>
    <w:p w14:paraId="43E1DC9D" w14:textId="77777777" w:rsidR="009D197D" w:rsidRPr="00644018" w:rsidRDefault="009D197D" w:rsidP="009D197D">
      <w:pPr>
        <w:pStyle w:val="NO"/>
      </w:pPr>
      <w:r w:rsidRPr="00644018">
        <w:t>NOTE 2:</w:t>
      </w:r>
      <w:r w:rsidRPr="00644018">
        <w:tab/>
        <w:t>Additional interfaces for 2G/3G access are shown in TS</w:t>
      </w:r>
      <w:r>
        <w:t> </w:t>
      </w:r>
      <w:r w:rsidRPr="00644018">
        <w:t>23.060</w:t>
      </w:r>
      <w:r>
        <w:t> </w:t>
      </w:r>
      <w:r w:rsidRPr="00644018">
        <w:t>[7].</w:t>
      </w:r>
    </w:p>
    <w:p w14:paraId="4AD9586A" w14:textId="77777777" w:rsidR="009D197D" w:rsidRPr="00644018" w:rsidRDefault="009D197D" w:rsidP="009D197D">
      <w:pPr>
        <w:pStyle w:val="Heading3"/>
      </w:pPr>
      <w:bookmarkStart w:id="84" w:name="_CR4_2_2"/>
      <w:bookmarkStart w:id="85" w:name="_Toc19171699"/>
      <w:bookmarkStart w:id="86" w:name="_Toc27843983"/>
      <w:bookmarkStart w:id="87" w:name="_Toc36134141"/>
      <w:bookmarkStart w:id="88" w:name="_Toc45175822"/>
      <w:bookmarkStart w:id="89" w:name="_Toc51761852"/>
      <w:bookmarkStart w:id="90" w:name="_Toc51762337"/>
      <w:bookmarkStart w:id="91" w:name="_Toc51762820"/>
      <w:bookmarkStart w:id="92" w:name="_Toc201153384"/>
      <w:bookmarkEnd w:id="84"/>
      <w:r w:rsidRPr="00644018">
        <w:t>4.2.2</w:t>
      </w:r>
      <w:r w:rsidRPr="00644018">
        <w:tab/>
        <w:t>Roaming architecture</w:t>
      </w:r>
      <w:bookmarkEnd w:id="85"/>
      <w:bookmarkEnd w:id="86"/>
      <w:bookmarkEnd w:id="87"/>
      <w:bookmarkEnd w:id="88"/>
      <w:bookmarkEnd w:id="89"/>
      <w:bookmarkEnd w:id="90"/>
      <w:bookmarkEnd w:id="91"/>
      <w:bookmarkEnd w:id="92"/>
    </w:p>
    <w:p w14:paraId="0F21AB22" w14:textId="0929651F" w:rsidR="009D197D" w:rsidRPr="00644018" w:rsidRDefault="007425F7" w:rsidP="009D197D">
      <w:pPr>
        <w:pStyle w:val="TH"/>
      </w:pPr>
      <w:r w:rsidRPr="00644018">
        <w:rPr>
          <w:noProof/>
        </w:rPr>
        <w:object w:dxaOrig="9598" w:dyaOrig="5777" w14:anchorId="342C52B6">
          <v:shape id="_x0000_i1032" type="#_x0000_t75" style="width:479.6pt;height:285.2pt" o:ole="">
            <v:imagedata r:id="rId25" o:title=""/>
          </v:shape>
          <o:OLEObject Type="Embed" ProgID="Word.Picture.8" ShapeID="_x0000_i1032" DrawAspect="Content" ObjectID="_1824018407" r:id="rId26"/>
        </w:object>
      </w:r>
    </w:p>
    <w:p w14:paraId="19AEFBEA" w14:textId="77777777" w:rsidR="009D197D" w:rsidRPr="00644018" w:rsidRDefault="009D197D" w:rsidP="009D197D">
      <w:pPr>
        <w:pStyle w:val="TF"/>
      </w:pPr>
      <w:bookmarkStart w:id="93" w:name="_CRFigure4_2_21"/>
      <w:r w:rsidRPr="00644018">
        <w:t xml:space="preserve">Figure </w:t>
      </w:r>
      <w:bookmarkEnd w:id="93"/>
      <w:r w:rsidRPr="00644018">
        <w:t>4.2.2-1: Roaming architecture for 3GPP accesses. Home routed traffic</w:t>
      </w:r>
    </w:p>
    <w:p w14:paraId="6902FB33" w14:textId="77777777" w:rsidR="009D197D" w:rsidRPr="00644018" w:rsidRDefault="009D197D" w:rsidP="009D197D">
      <w:pPr>
        <w:pStyle w:val="NO"/>
      </w:pPr>
      <w:r w:rsidRPr="00644018">
        <w:t>NOTE 1:</w:t>
      </w:r>
      <w:r w:rsidRPr="00644018">
        <w:tab/>
        <w:t>Additional interfaces/reference points for 2G/3G accesses are documented in TS</w:t>
      </w:r>
      <w:r>
        <w:t> </w:t>
      </w:r>
      <w:r w:rsidRPr="00644018">
        <w:t>23.060</w:t>
      </w:r>
      <w:r>
        <w:t> </w:t>
      </w:r>
      <w:r w:rsidRPr="00644018">
        <w:t>[7].</w:t>
      </w:r>
    </w:p>
    <w:p w14:paraId="326BC066" w14:textId="77777777" w:rsidR="009D197D" w:rsidRPr="00644018" w:rsidRDefault="009D197D" w:rsidP="009D197D">
      <w:r w:rsidRPr="00644018">
        <w:t>The figures 4.2.2-2 and 4.2.2-3 represent the Roaming with local breakout case with Application Function (AF) in the Home Network and in the Visited Network respectively. The concurrent use of AF's in the home network and AF's in the visited network is not excluded.</w:t>
      </w:r>
    </w:p>
    <w:bookmarkStart w:id="94" w:name="_MON_1678620703"/>
    <w:bookmarkEnd w:id="94"/>
    <w:p w14:paraId="6AC0DFF8" w14:textId="14190432" w:rsidR="009D197D" w:rsidRPr="00644018" w:rsidRDefault="007425F7" w:rsidP="009D197D">
      <w:pPr>
        <w:pStyle w:val="TH"/>
      </w:pPr>
      <w:r w:rsidRPr="00644018">
        <w:rPr>
          <w:noProof/>
        </w:rPr>
        <w:object w:dxaOrig="9613" w:dyaOrig="6316" w14:anchorId="6679F81F">
          <v:shape id="_x0000_i1033" type="#_x0000_t75" style="width:480pt;height:313.6pt" o:ole="">
            <v:imagedata r:id="rId27" o:title=""/>
          </v:shape>
          <o:OLEObject Type="Embed" ProgID="Word.Picture.8" ShapeID="_x0000_i1033" DrawAspect="Content" ObjectID="_1824018408" r:id="rId28"/>
        </w:object>
      </w:r>
    </w:p>
    <w:p w14:paraId="045D21E9" w14:textId="77777777" w:rsidR="009D197D" w:rsidRPr="00644018" w:rsidRDefault="009D197D" w:rsidP="009D197D">
      <w:pPr>
        <w:pStyle w:val="TF"/>
      </w:pPr>
      <w:bookmarkStart w:id="95" w:name="_CRFigure4_2_22"/>
      <w:r w:rsidRPr="00644018">
        <w:t xml:space="preserve">Figure </w:t>
      </w:r>
      <w:bookmarkEnd w:id="95"/>
      <w:r w:rsidRPr="00644018">
        <w:t>4.2.2-2: Roaming architecture for local breakout, with home operator's application functions only</w:t>
      </w:r>
    </w:p>
    <w:p w14:paraId="03EAA1F1" w14:textId="77777777" w:rsidR="009D197D" w:rsidRPr="00644018" w:rsidRDefault="009D197D" w:rsidP="009D197D">
      <w:pPr>
        <w:pStyle w:val="NO"/>
      </w:pPr>
      <w:r w:rsidRPr="00644018">
        <w:t>NOTE 2:</w:t>
      </w:r>
      <w:r w:rsidRPr="00644018">
        <w:tab/>
        <w:t>See TS</w:t>
      </w:r>
      <w:r>
        <w:t> </w:t>
      </w:r>
      <w:r w:rsidRPr="00644018">
        <w:t>23.203</w:t>
      </w:r>
      <w:r>
        <w:t> </w:t>
      </w:r>
      <w:r w:rsidRPr="00644018">
        <w:t>[6] for the role of and functions related to Home and Visited PCRF and S9/Rx reference points.</w:t>
      </w:r>
    </w:p>
    <w:p w14:paraId="5B535A2A" w14:textId="77777777" w:rsidR="009D197D" w:rsidRPr="00644018" w:rsidRDefault="009D197D" w:rsidP="009D197D">
      <w:pPr>
        <w:pStyle w:val="NO"/>
      </w:pPr>
      <w:r w:rsidRPr="00644018">
        <w:t>NOTE 3:</w:t>
      </w:r>
      <w:r w:rsidRPr="00644018">
        <w:tab/>
        <w:t>In figure 4.2.2</w:t>
      </w:r>
      <w:r w:rsidRPr="00644018">
        <w:noBreakHyphen/>
        <w:t>2, the control plane signalling and the user plane for accessing to Home Operator's services traverse over the SGi reference point via the Visited Operator's PDN.</w:t>
      </w:r>
    </w:p>
    <w:bookmarkStart w:id="96" w:name="_MON_1315889042"/>
    <w:bookmarkEnd w:id="96"/>
    <w:p w14:paraId="27B6DF44" w14:textId="1EC2B2E8" w:rsidR="009D197D" w:rsidRPr="00644018" w:rsidRDefault="007425F7" w:rsidP="009D197D">
      <w:pPr>
        <w:pStyle w:val="TH"/>
      </w:pPr>
      <w:r w:rsidRPr="00644018">
        <w:rPr>
          <w:noProof/>
        </w:rPr>
        <w:object w:dxaOrig="9315" w:dyaOrig="5774" w14:anchorId="3AB28A6A">
          <v:shape id="_x0000_i1034" type="#_x0000_t75" style="width:467.2pt;height:288.8pt" o:ole="">
            <v:imagedata r:id="rId29" o:title=""/>
          </v:shape>
          <o:OLEObject Type="Embed" ProgID="Word.Picture.8" ShapeID="_x0000_i1034" DrawAspect="Content" ObjectID="_1824018409" r:id="rId30"/>
        </w:object>
      </w:r>
    </w:p>
    <w:p w14:paraId="2D9FFDA9" w14:textId="77777777" w:rsidR="009D197D" w:rsidRPr="00644018" w:rsidRDefault="009D197D" w:rsidP="009D197D">
      <w:pPr>
        <w:pStyle w:val="TF"/>
      </w:pPr>
      <w:bookmarkStart w:id="97" w:name="_CRFigure4_2_23"/>
      <w:r w:rsidRPr="00644018">
        <w:t xml:space="preserve">Figure </w:t>
      </w:r>
      <w:bookmarkEnd w:id="97"/>
      <w:r w:rsidRPr="00644018">
        <w:t>4.2.2-3: Roaming architecture for local breakout, with visited operator's application functions only</w:t>
      </w:r>
    </w:p>
    <w:p w14:paraId="6DD2FA95" w14:textId="77777777" w:rsidR="009D197D" w:rsidRPr="00644018" w:rsidRDefault="009D197D" w:rsidP="009D197D">
      <w:pPr>
        <w:pStyle w:val="Heading3"/>
      </w:pPr>
      <w:bookmarkStart w:id="98" w:name="_CR4_2_3"/>
      <w:bookmarkStart w:id="99" w:name="_Toc19171700"/>
      <w:bookmarkStart w:id="100" w:name="_Toc27843984"/>
      <w:bookmarkStart w:id="101" w:name="_Toc36134142"/>
      <w:bookmarkStart w:id="102" w:name="_Toc45175823"/>
      <w:bookmarkStart w:id="103" w:name="_Toc51761853"/>
      <w:bookmarkStart w:id="104" w:name="_Toc51762338"/>
      <w:bookmarkStart w:id="105" w:name="_Toc51762821"/>
      <w:bookmarkStart w:id="106" w:name="_Toc201153385"/>
      <w:bookmarkEnd w:id="98"/>
      <w:r w:rsidRPr="00644018">
        <w:t>4.2.3</w:t>
      </w:r>
      <w:r w:rsidRPr="00644018">
        <w:tab/>
        <w:t>Reference points</w:t>
      </w:r>
      <w:bookmarkEnd w:id="99"/>
      <w:bookmarkEnd w:id="100"/>
      <w:bookmarkEnd w:id="101"/>
      <w:bookmarkEnd w:id="102"/>
      <w:bookmarkEnd w:id="103"/>
      <w:bookmarkEnd w:id="104"/>
      <w:bookmarkEnd w:id="105"/>
      <w:bookmarkEnd w:id="106"/>
    </w:p>
    <w:p w14:paraId="51E41D30" w14:textId="77777777" w:rsidR="009D197D" w:rsidRPr="00644018" w:rsidRDefault="009D197D" w:rsidP="009D197D">
      <w:pPr>
        <w:pStyle w:val="NO"/>
      </w:pPr>
      <w:r w:rsidRPr="00644018">
        <w:rPr>
          <w:b/>
        </w:rPr>
        <w:t>S1-MME</w:t>
      </w:r>
      <w:r w:rsidRPr="00644018">
        <w:t>:</w:t>
      </w:r>
      <w:r w:rsidRPr="00644018">
        <w:tab/>
        <w:t>Reference point for the control plane protocol between E-UTRAN and MME.</w:t>
      </w:r>
    </w:p>
    <w:p w14:paraId="3740AC67" w14:textId="77777777" w:rsidR="009D197D" w:rsidRPr="00644018" w:rsidRDefault="009D197D" w:rsidP="009D197D">
      <w:pPr>
        <w:pStyle w:val="NO"/>
      </w:pPr>
      <w:r w:rsidRPr="00644018">
        <w:rPr>
          <w:b/>
        </w:rPr>
        <w:t>S1-U</w:t>
      </w:r>
      <w:r w:rsidRPr="00644018">
        <w:t>:</w:t>
      </w:r>
      <w:r w:rsidRPr="00644018">
        <w:tab/>
        <w:t xml:space="preserve">Reference point between E-UTRAN and Serving GW for the per bearer user plane tunnelling and inter </w:t>
      </w:r>
      <w:r w:rsidRPr="00644018">
        <w:rPr>
          <w:noProof/>
        </w:rPr>
        <w:t>eNodeB</w:t>
      </w:r>
      <w:r w:rsidRPr="00644018">
        <w:t xml:space="preserve"> path switching during handover. S1-U does not apply to the Control Plane CIoT EPS Optimisation.</w:t>
      </w:r>
    </w:p>
    <w:p w14:paraId="4722CFD2" w14:textId="77777777" w:rsidR="009D197D" w:rsidRPr="00644018" w:rsidRDefault="009D197D" w:rsidP="009D197D">
      <w:pPr>
        <w:pStyle w:val="NO"/>
      </w:pPr>
      <w:r w:rsidRPr="00644018">
        <w:rPr>
          <w:b/>
        </w:rPr>
        <w:t>S3</w:t>
      </w:r>
      <w:r w:rsidRPr="00644018">
        <w:t>:</w:t>
      </w:r>
      <w:r w:rsidRPr="0064401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644018" w:rsidRDefault="009D197D" w:rsidP="009D197D">
      <w:pPr>
        <w:pStyle w:val="NO"/>
      </w:pPr>
      <w:r w:rsidRPr="00644018">
        <w:rPr>
          <w:b/>
        </w:rPr>
        <w:t>S4</w:t>
      </w:r>
      <w:r w:rsidRPr="00644018">
        <w:t>:</w:t>
      </w:r>
      <w:r w:rsidRPr="00644018">
        <w:tab/>
        <w:t>It provides related control and mobility support between GPRS Core and the 3GPP Anchor function of Serving GW. In addition, if Direct Tunnel is not established, it provides the user plane tunnelling.</w:t>
      </w:r>
    </w:p>
    <w:p w14:paraId="0EC97A48" w14:textId="77777777" w:rsidR="009D197D" w:rsidRPr="00644018" w:rsidRDefault="009D197D" w:rsidP="009D197D">
      <w:pPr>
        <w:pStyle w:val="NO"/>
      </w:pPr>
      <w:r w:rsidRPr="00644018">
        <w:rPr>
          <w:b/>
        </w:rPr>
        <w:t>S5</w:t>
      </w:r>
      <w:r w:rsidRPr="00644018">
        <w:t>:</w:t>
      </w:r>
      <w:r w:rsidRPr="0064401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644018" w:rsidRDefault="009D197D" w:rsidP="009D197D">
      <w:pPr>
        <w:pStyle w:val="NO"/>
      </w:pPr>
      <w:r w:rsidRPr="00644018">
        <w:rPr>
          <w:b/>
        </w:rPr>
        <w:t>S6a</w:t>
      </w:r>
      <w:r w:rsidRPr="00644018">
        <w:t>:</w:t>
      </w:r>
      <w:r w:rsidRPr="00644018">
        <w:tab/>
        <w:t>It enables transfer of subscription and authentication data for authenticating/authorizing user access to the evolved system (AAA interface) between MME and HSS.</w:t>
      </w:r>
    </w:p>
    <w:p w14:paraId="50EB869C" w14:textId="77777777" w:rsidR="009D197D" w:rsidRPr="00644018" w:rsidRDefault="009D197D" w:rsidP="009D197D">
      <w:pPr>
        <w:pStyle w:val="NO"/>
      </w:pPr>
      <w:r w:rsidRPr="00644018">
        <w:rPr>
          <w:b/>
        </w:rPr>
        <w:t>Gx</w:t>
      </w:r>
      <w:r w:rsidRPr="00644018">
        <w:t>:</w:t>
      </w:r>
      <w:r w:rsidRPr="00644018">
        <w:tab/>
        <w:t>It provides transfer of (QoS) policy and charging rules from PCRF to Policy and Charging Enforcement Function (PCEF) in the PDN GW.</w:t>
      </w:r>
    </w:p>
    <w:p w14:paraId="7697E4E9" w14:textId="77777777" w:rsidR="009D197D" w:rsidRPr="00644018" w:rsidRDefault="009D197D" w:rsidP="009D197D">
      <w:pPr>
        <w:pStyle w:val="NO"/>
      </w:pPr>
      <w:r w:rsidRPr="00644018">
        <w:rPr>
          <w:b/>
        </w:rPr>
        <w:t>S8</w:t>
      </w:r>
      <w:r w:rsidRPr="00644018">
        <w:t>:</w:t>
      </w:r>
      <w:r w:rsidRPr="00644018">
        <w:tab/>
        <w:t>Inter-PLMN reference point providing user and control plane between the Serving GW in the VPLMN and the PDN GW in the HPLMN. S8 is the inter PLMN variant of S5.</w:t>
      </w:r>
    </w:p>
    <w:p w14:paraId="3C35C178" w14:textId="77777777" w:rsidR="009D197D" w:rsidRPr="00644018" w:rsidRDefault="009D197D" w:rsidP="009D197D">
      <w:pPr>
        <w:pStyle w:val="NO"/>
      </w:pPr>
      <w:r w:rsidRPr="00644018">
        <w:rPr>
          <w:b/>
        </w:rPr>
        <w:t>S9</w:t>
      </w:r>
      <w:r w:rsidRPr="00644018">
        <w:t>:</w:t>
      </w:r>
      <w:r w:rsidRPr="00644018">
        <w:tab/>
        <w:t>It provides transfer of (QoS) policy and charging control information between the Home PCRF and the Visited PCRF in order to support local breakout function.</w:t>
      </w:r>
    </w:p>
    <w:p w14:paraId="754BF820" w14:textId="77777777" w:rsidR="009D197D" w:rsidRPr="00644018" w:rsidRDefault="009D197D" w:rsidP="009D197D">
      <w:pPr>
        <w:pStyle w:val="NO"/>
      </w:pPr>
      <w:r w:rsidRPr="00644018">
        <w:rPr>
          <w:b/>
        </w:rPr>
        <w:t>S10</w:t>
      </w:r>
      <w:r w:rsidRPr="00644018">
        <w:t>:</w:t>
      </w:r>
      <w:r w:rsidRPr="00644018">
        <w:tab/>
        <w:t>Reference point between MMEs for MME relocation and MME to MME information transfer. This reference point can be used intra-PLMN or inter-PLMN (e.g. in the case of Inter-PLMN HO).</w:t>
      </w:r>
    </w:p>
    <w:p w14:paraId="7E7AD42A" w14:textId="77777777" w:rsidR="009D197D" w:rsidRPr="00644018" w:rsidRDefault="009D197D" w:rsidP="009D197D">
      <w:pPr>
        <w:pStyle w:val="NO"/>
      </w:pPr>
      <w:r w:rsidRPr="00644018">
        <w:rPr>
          <w:b/>
        </w:rPr>
        <w:t>S11</w:t>
      </w:r>
      <w:r w:rsidRPr="00644018">
        <w:t>:</w:t>
      </w:r>
      <w:r w:rsidRPr="00644018">
        <w:tab/>
        <w:t>Reference point providing control plane between MME and Serving GW. In addition, in order to support Control Plane CIoT EPS Optimisation, the S11-U reference point provides user plane between MME and Serving GW.</w:t>
      </w:r>
    </w:p>
    <w:p w14:paraId="492A48DE" w14:textId="77777777" w:rsidR="009D197D" w:rsidRPr="00644018" w:rsidRDefault="009D197D" w:rsidP="009D197D">
      <w:pPr>
        <w:pStyle w:val="NO"/>
      </w:pPr>
      <w:r w:rsidRPr="00644018">
        <w:rPr>
          <w:b/>
        </w:rPr>
        <w:t>S12</w:t>
      </w:r>
      <w:r w:rsidRPr="00644018">
        <w:t>:</w:t>
      </w:r>
      <w:r w:rsidRPr="0064401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644018" w:rsidRDefault="009D197D" w:rsidP="009D197D">
      <w:pPr>
        <w:pStyle w:val="NO"/>
      </w:pPr>
      <w:r w:rsidRPr="00644018">
        <w:rPr>
          <w:b/>
        </w:rPr>
        <w:t>S13</w:t>
      </w:r>
      <w:r w:rsidRPr="00644018">
        <w:t>:</w:t>
      </w:r>
      <w:r w:rsidRPr="00644018">
        <w:tab/>
        <w:t>It enables UE identity check procedure between MME and EIR.</w:t>
      </w:r>
    </w:p>
    <w:p w14:paraId="338F8804" w14:textId="77777777" w:rsidR="009D197D" w:rsidRPr="00644018" w:rsidRDefault="009D197D" w:rsidP="009D197D">
      <w:pPr>
        <w:pStyle w:val="NO"/>
      </w:pPr>
      <w:r w:rsidRPr="00644018">
        <w:rPr>
          <w:b/>
        </w:rPr>
        <w:t>S17</w:t>
      </w:r>
      <w:r w:rsidRPr="00644018">
        <w:t>:</w:t>
      </w:r>
      <w:r w:rsidRPr="00644018">
        <w:tab/>
        <w:t>It enables procedures for RACS between MME and UCMF.</w:t>
      </w:r>
    </w:p>
    <w:p w14:paraId="2461D11B" w14:textId="77777777" w:rsidR="009D197D" w:rsidRPr="00644018" w:rsidRDefault="009D197D" w:rsidP="009D197D">
      <w:pPr>
        <w:pStyle w:val="NO"/>
      </w:pPr>
      <w:r w:rsidRPr="00644018">
        <w:rPr>
          <w:b/>
        </w:rPr>
        <w:t>SGi:</w:t>
      </w:r>
      <w:r w:rsidRPr="0064401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644018" w:rsidRDefault="009D197D" w:rsidP="009D197D">
      <w:pPr>
        <w:pStyle w:val="NO"/>
      </w:pPr>
      <w:r w:rsidRPr="00644018">
        <w:rPr>
          <w:b/>
        </w:rPr>
        <w:t>Rx</w:t>
      </w:r>
      <w:r w:rsidRPr="00644018">
        <w:t>:</w:t>
      </w:r>
      <w:r w:rsidRPr="00644018">
        <w:tab/>
        <w:t>The Rx reference point resides between the AF and the PCRF in the TS</w:t>
      </w:r>
      <w:r>
        <w:t> </w:t>
      </w:r>
      <w:r w:rsidRPr="00644018">
        <w:t>23.203</w:t>
      </w:r>
      <w:r>
        <w:t> </w:t>
      </w:r>
      <w:r w:rsidRPr="00644018">
        <w:t>[6].</w:t>
      </w:r>
    </w:p>
    <w:p w14:paraId="241CD8A2" w14:textId="77777777" w:rsidR="009D197D" w:rsidRPr="00644018" w:rsidRDefault="009D197D" w:rsidP="009D197D">
      <w:pPr>
        <w:pStyle w:val="NO"/>
      </w:pPr>
      <w:r w:rsidRPr="00644018">
        <w:t>NOTE 1:</w:t>
      </w:r>
      <w:r w:rsidRPr="00644018">
        <w:tab/>
        <w:t>Except where stated otherwise, this specification does not make an explicit assumption as to whether an interface is intra-PLMN or inter-PLMN.</w:t>
      </w:r>
    </w:p>
    <w:p w14:paraId="01AF807E" w14:textId="77777777" w:rsidR="009D197D" w:rsidRPr="00644018" w:rsidRDefault="009D197D" w:rsidP="009D197D">
      <w:r w:rsidRPr="00644018">
        <w:t xml:space="preserve">When data forwarding is used as part of mobility procedures different user plane routes may be used based on the network configuration (e.g. direct or indirect data forwarding). These routes can be between </w:t>
      </w:r>
      <w:r w:rsidRPr="00644018">
        <w:rPr>
          <w:noProof/>
        </w:rPr>
        <w:t>eNodeB</w:t>
      </w:r>
      <w:r w:rsidRPr="00644018">
        <w:t xml:space="preserve"> and RNC, </w:t>
      </w:r>
      <w:r w:rsidRPr="00644018">
        <w:rPr>
          <w:noProof/>
        </w:rPr>
        <w:t>eNodeB</w:t>
      </w:r>
      <w:r w:rsidRPr="00644018">
        <w:t xml:space="preserve"> and SGSN, RNC and S</w:t>
      </w:r>
      <w:r w:rsidRPr="00644018">
        <w:noBreakHyphen/>
        <w:t>GW or between S</w:t>
      </w:r>
      <w:r w:rsidRPr="00644018">
        <w:noBreakHyphen/>
        <w:t>GW and SGSN. Explicit reference points are not defined for these routes. These user plane forwarding routes can cross inter-PLMN boundaries (e.g. in the case of Inter-PLMN HO).</w:t>
      </w:r>
    </w:p>
    <w:p w14:paraId="44E119BF" w14:textId="77777777" w:rsidR="009D197D" w:rsidRPr="00644018" w:rsidRDefault="009D197D" w:rsidP="009D197D">
      <w:r w:rsidRPr="00644018">
        <w:t>Protocol assumption:</w:t>
      </w:r>
    </w:p>
    <w:p w14:paraId="0AA5822B" w14:textId="77777777" w:rsidR="009D197D" w:rsidRPr="00644018" w:rsidRDefault="009D197D" w:rsidP="009D197D">
      <w:pPr>
        <w:pStyle w:val="B1"/>
      </w:pPr>
      <w:r w:rsidRPr="00644018">
        <w:t>-</w:t>
      </w:r>
      <w:r w:rsidRPr="00644018">
        <w:tab/>
        <w:t>The S1-U is based on GTP-U protocol;</w:t>
      </w:r>
    </w:p>
    <w:p w14:paraId="0A7F6492" w14:textId="77777777" w:rsidR="009D197D" w:rsidRPr="00644018" w:rsidRDefault="009D197D" w:rsidP="009D197D">
      <w:pPr>
        <w:pStyle w:val="B1"/>
      </w:pPr>
      <w:r w:rsidRPr="00644018">
        <w:t>-</w:t>
      </w:r>
      <w:r w:rsidRPr="00644018">
        <w:tab/>
        <w:t>The S3 is based on GTP protocol;</w:t>
      </w:r>
    </w:p>
    <w:p w14:paraId="5441EA50" w14:textId="77777777" w:rsidR="009D197D" w:rsidRPr="00644018" w:rsidRDefault="009D197D" w:rsidP="009D197D">
      <w:pPr>
        <w:pStyle w:val="B1"/>
      </w:pPr>
      <w:r w:rsidRPr="00644018">
        <w:t>-</w:t>
      </w:r>
      <w:r w:rsidRPr="00644018">
        <w:tab/>
        <w:t>The S4 and S11 are based on GTP protocol;</w:t>
      </w:r>
    </w:p>
    <w:p w14:paraId="7FC6DE84" w14:textId="77777777" w:rsidR="009D197D" w:rsidRPr="00644018" w:rsidRDefault="009D197D" w:rsidP="009D197D">
      <w:pPr>
        <w:pStyle w:val="B1"/>
      </w:pPr>
      <w:r w:rsidRPr="00644018">
        <w:t>-</w:t>
      </w:r>
      <w:r w:rsidRPr="00644018">
        <w:tab/>
        <w:t>The S5 is based on GTP protocol. PMIP variant of S5 is described in TS</w:t>
      </w:r>
      <w:r>
        <w:t> </w:t>
      </w:r>
      <w:r w:rsidRPr="00644018">
        <w:t>23.402</w:t>
      </w:r>
      <w:r>
        <w:t> </w:t>
      </w:r>
      <w:r w:rsidRPr="00644018">
        <w:t>[2];</w:t>
      </w:r>
    </w:p>
    <w:p w14:paraId="0B537DE5" w14:textId="77777777" w:rsidR="009D197D" w:rsidRPr="00644018" w:rsidRDefault="009D197D" w:rsidP="009D197D">
      <w:pPr>
        <w:pStyle w:val="B1"/>
      </w:pPr>
      <w:r w:rsidRPr="00644018">
        <w:t>-</w:t>
      </w:r>
      <w:r w:rsidRPr="00644018">
        <w:tab/>
        <w:t>The S8 is based on GTP protocol. PMIP variant of S8 is described in TS</w:t>
      </w:r>
      <w:r>
        <w:t> </w:t>
      </w:r>
      <w:r w:rsidRPr="00644018">
        <w:t>23.402</w:t>
      </w:r>
      <w:r>
        <w:t> </w:t>
      </w:r>
      <w:r w:rsidRPr="00644018">
        <w:t>[2].</w:t>
      </w:r>
    </w:p>
    <w:p w14:paraId="1D116B1F" w14:textId="77777777" w:rsidR="009D197D" w:rsidRPr="00644018" w:rsidRDefault="009D197D" w:rsidP="009D197D">
      <w:pPr>
        <w:pStyle w:val="B1"/>
      </w:pPr>
      <w:r w:rsidRPr="00644018">
        <w:t>-</w:t>
      </w:r>
      <w:r w:rsidRPr="00644018">
        <w:tab/>
        <w:t>S3, S4, S5, S8, S10 and S11 interfaces are designed to manage EPS bearers as defined in clause 4.7.2.</w:t>
      </w:r>
    </w:p>
    <w:p w14:paraId="40474F31" w14:textId="77777777" w:rsidR="009D197D" w:rsidRPr="00644018" w:rsidRDefault="009D197D" w:rsidP="009D197D">
      <w:pPr>
        <w:pStyle w:val="NO"/>
      </w:pPr>
      <w:r w:rsidRPr="00644018">
        <w:t>NOTE 2:</w:t>
      </w:r>
      <w:r w:rsidRPr="00644018">
        <w:tab/>
        <w:t>Redundancy support on reference points S5 and S8 should be taken into account.</w:t>
      </w:r>
    </w:p>
    <w:p w14:paraId="5AD35D00" w14:textId="77777777" w:rsidR="009D197D" w:rsidRDefault="009D197D" w:rsidP="00B9173F"/>
    <w:p w14:paraId="6EF3B5D1" w14:textId="084774BF" w:rsidR="009D197D" w:rsidRPr="0043535A" w:rsidRDefault="009D197D" w:rsidP="009D197D">
      <w:pPr>
        <w:pStyle w:val="Heading2"/>
        <w:rPr>
          <w:lang w:eastAsia="zh-CN"/>
        </w:rPr>
      </w:pPr>
      <w:r>
        <w:rPr>
          <w:lang w:eastAsia="zh-CN"/>
        </w:rPr>
        <w:t>A.</w:t>
      </w:r>
      <w:r w:rsidR="00C32174">
        <w:rPr>
          <w:lang w:eastAsia="zh-CN"/>
        </w:rPr>
        <w:t>4</w:t>
      </w:r>
      <w:r w:rsidRPr="0043535A">
        <w:rPr>
          <w:lang w:eastAsia="zh-CN"/>
        </w:rPr>
        <w:tab/>
      </w:r>
      <w:r>
        <w:rPr>
          <w:lang w:eastAsia="zh-CN"/>
        </w:rPr>
        <w:t xml:space="preserve">Excerpt from </w:t>
      </w:r>
      <w:r w:rsidR="000C789F">
        <w:rPr>
          <w:lang w:eastAsia="zh-CN"/>
        </w:rPr>
        <w:t>23.203</w:t>
      </w:r>
    </w:p>
    <w:p w14:paraId="0455E9B7" w14:textId="77777777" w:rsidR="009D197D" w:rsidRDefault="009D197D" w:rsidP="00B9173F"/>
    <w:p w14:paraId="281A86E3" w14:textId="77777777" w:rsidR="000C789F" w:rsidRDefault="000C789F" w:rsidP="000C789F">
      <w:r>
        <w:rPr>
          <w:b/>
        </w:rPr>
        <w:t>QoS class identifier (QCI):</w:t>
      </w:r>
      <w:r>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Default="000C789F" w:rsidP="00B9173F"/>
    <w:p w14:paraId="089F7311" w14:textId="77777777" w:rsidR="000C789F" w:rsidRDefault="000C789F" w:rsidP="000C789F">
      <w:pPr>
        <w:pStyle w:val="Heading3"/>
      </w:pPr>
      <w:bookmarkStart w:id="107" w:name="_Toc11121937"/>
      <w:bookmarkStart w:id="108" w:name="_Toc27815817"/>
      <w:bookmarkStart w:id="109" w:name="_Toc201066014"/>
      <w:r>
        <w:t>6.1.7</w:t>
      </w:r>
      <w:r>
        <w:tab/>
        <w:t>Standardized QoS characteristics</w:t>
      </w:r>
      <w:bookmarkEnd w:id="107"/>
      <w:bookmarkEnd w:id="108"/>
      <w:bookmarkEnd w:id="109"/>
    </w:p>
    <w:p w14:paraId="680E0B98" w14:textId="77777777" w:rsidR="000C789F" w:rsidRDefault="000C789F" w:rsidP="000C789F">
      <w:pPr>
        <w:pStyle w:val="Heading4"/>
      </w:pPr>
      <w:bookmarkStart w:id="110" w:name="_CR6_1_7_1"/>
      <w:bookmarkStart w:id="111" w:name="_Toc11121938"/>
      <w:bookmarkStart w:id="112" w:name="_Toc27815818"/>
      <w:bookmarkStart w:id="113" w:name="_Toc201066015"/>
      <w:bookmarkEnd w:id="110"/>
      <w:r>
        <w:t>6.1.7.1</w:t>
      </w:r>
      <w:r>
        <w:tab/>
        <w:t>General</w:t>
      </w:r>
      <w:bookmarkEnd w:id="111"/>
      <w:bookmarkEnd w:id="112"/>
      <w:bookmarkEnd w:id="113"/>
    </w:p>
    <w:p w14:paraId="7DDFBDCD" w14:textId="77777777" w:rsidR="000C789F" w:rsidRDefault="000C789F" w:rsidP="000C789F">
      <w:r>
        <w:t>The service level (i.e. per SDF or per SDF aggregate) QoS parameters are QCI, ARP, GBR and MBR.</w:t>
      </w:r>
    </w:p>
    <w:p w14:paraId="0B815DC8" w14:textId="77777777" w:rsidR="000C789F" w:rsidRDefault="000C789F" w:rsidP="000C789F">
      <w:r>
        <w:t>Each Service Data Flow (SDF) is associated with one and only one QoS Class Identifier (QCI). For the same IP</w:t>
      </w:r>
      <w:r>
        <w:noBreakHyphen/>
        <w:t>CAN session multiple SDFs with the same QCI and ARP can be treated as a single traffic aggregate which is referred to as an 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Default="000C789F" w:rsidP="000C789F">
      <w:pPr>
        <w:pStyle w:val="Heading4"/>
      </w:pPr>
      <w:bookmarkStart w:id="114" w:name="_CR6_1_7_2"/>
      <w:bookmarkStart w:id="115" w:name="_Toc11121939"/>
      <w:bookmarkStart w:id="116" w:name="_Toc27815819"/>
      <w:bookmarkStart w:id="117" w:name="_Toc201066016"/>
      <w:bookmarkEnd w:id="114"/>
      <w:r>
        <w:t>6.1.7.2</w:t>
      </w:r>
      <w:r>
        <w:tab/>
        <w:t>Standardized QCI characteristics</w:t>
      </w:r>
      <w:bookmarkEnd w:id="115"/>
      <w:bookmarkEnd w:id="116"/>
      <w:bookmarkEnd w:id="117"/>
    </w:p>
    <w:p w14:paraId="3E4F5443" w14:textId="77777777" w:rsidR="000C789F" w:rsidRDefault="000C789F" w:rsidP="000C789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4606B7B" w14:textId="77777777" w:rsidR="000C789F" w:rsidRDefault="000C789F" w:rsidP="000C789F">
      <w:pPr>
        <w:pStyle w:val="B1"/>
      </w:pPr>
      <w:r>
        <w:t>1</w:t>
      </w:r>
      <w:r>
        <w:tab/>
        <w:t>Resource Type (GBR or Non-GBR);</w:t>
      </w:r>
    </w:p>
    <w:p w14:paraId="0207F8B2" w14:textId="77777777" w:rsidR="000C789F" w:rsidRDefault="000C789F" w:rsidP="000C789F">
      <w:pPr>
        <w:pStyle w:val="B1"/>
      </w:pPr>
      <w:r>
        <w:t>2</w:t>
      </w:r>
      <w:r>
        <w:tab/>
        <w:t>Priority;</w:t>
      </w:r>
    </w:p>
    <w:p w14:paraId="06DC822F" w14:textId="77777777" w:rsidR="000C789F" w:rsidRDefault="000C789F" w:rsidP="000C789F">
      <w:pPr>
        <w:pStyle w:val="B1"/>
      </w:pPr>
      <w:r>
        <w:t>3</w:t>
      </w:r>
      <w:r>
        <w:tab/>
        <w:t>Packet Delay Budget;</w:t>
      </w:r>
    </w:p>
    <w:p w14:paraId="547AFD6C" w14:textId="77777777" w:rsidR="000C789F" w:rsidRDefault="000C789F" w:rsidP="000C789F">
      <w:pPr>
        <w:pStyle w:val="B1"/>
      </w:pPr>
      <w:r>
        <w:t>4</w:t>
      </w:r>
      <w:r>
        <w:tab/>
        <w:t>Packet Error Loss Rate;</w:t>
      </w:r>
    </w:p>
    <w:p w14:paraId="0D58F97C" w14:textId="77777777" w:rsidR="000C789F" w:rsidRDefault="000C789F" w:rsidP="000C789F">
      <w:pPr>
        <w:pStyle w:val="B1"/>
      </w:pPr>
      <w:r>
        <w:t>5</w:t>
      </w:r>
      <w:r>
        <w:tab/>
        <w:t>Maximum Data Burst Volume (for some GBR QCIs);</w:t>
      </w:r>
    </w:p>
    <w:p w14:paraId="2967CBC3" w14:textId="77777777" w:rsidR="000C789F" w:rsidRDefault="000C789F" w:rsidP="000C789F">
      <w:pPr>
        <w:pStyle w:val="B1"/>
      </w:pPr>
      <w:r>
        <w:t>6</w:t>
      </w:r>
      <w:r>
        <w:tab/>
        <w:t>Data Rate Averaging Window (for some GBR QCIs).</w:t>
      </w:r>
    </w:p>
    <w:bookmarkStart w:id="118" w:name="_MON_1272861640"/>
    <w:bookmarkEnd w:id="118"/>
    <w:p w14:paraId="0E00B6C8" w14:textId="2E561F5C" w:rsidR="000C789F" w:rsidRDefault="007425F7" w:rsidP="000C789F">
      <w:pPr>
        <w:pStyle w:val="TH"/>
      </w:pPr>
      <w:r>
        <w:rPr>
          <w:noProof/>
        </w:rPr>
        <w:object w:dxaOrig="8669" w:dyaOrig="5504" w14:anchorId="776B99AC">
          <v:shape id="_x0000_i1035" type="#_x0000_t75" style="width:435.6pt;height:276pt" o:ole="">
            <v:imagedata r:id="rId31" o:title=""/>
          </v:shape>
          <o:OLEObject Type="Embed" ProgID="Word.Picture.8" ShapeID="_x0000_i1035" DrawAspect="Content" ObjectID="_1824018410" r:id="rId32"/>
        </w:object>
      </w:r>
    </w:p>
    <w:p w14:paraId="4C70E04F" w14:textId="77777777" w:rsidR="000C789F" w:rsidRDefault="000C789F" w:rsidP="000C789F">
      <w:pPr>
        <w:pStyle w:val="TF"/>
      </w:pPr>
      <w:bookmarkStart w:id="119" w:name="_CRFigure6_1_71"/>
      <w:r>
        <w:t xml:space="preserve">Figure </w:t>
      </w:r>
      <w:bookmarkEnd w:id="119"/>
      <w:r>
        <w:t>6.1.7-1: Scope of the Standardized QCI characteristics for client/server (upper figure) and peer/peer (lower figure) communication</w:t>
      </w:r>
    </w:p>
    <w:p w14:paraId="215A25BF" w14:textId="77777777" w:rsidR="000C789F" w:rsidRDefault="000C789F" w:rsidP="000C789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A66CB35" w14:textId="77777777" w:rsidR="000C789F" w:rsidRDefault="000C789F" w:rsidP="000C789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48E7A48" w14:textId="77777777" w:rsidR="000C789F" w:rsidRDefault="000C789F" w:rsidP="000C789F">
      <w:pPr>
        <w:pStyle w:val="TH"/>
      </w:pPr>
      <w:bookmarkStart w:id="120" w:name="_CRTable6_1_7A"/>
      <w:r>
        <w:t xml:space="preserve">Table </w:t>
      </w:r>
      <w:bookmarkEnd w:id="120"/>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0645F2"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Default="000C789F" w:rsidP="00B24DFD">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Default="000C789F" w:rsidP="00B24DFD">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Default="000C789F" w:rsidP="00B24DFD">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Default="000C789F" w:rsidP="00B24DFD">
            <w:pPr>
              <w:pStyle w:val="TAH"/>
            </w:pPr>
            <w:r>
              <w:t>Packet Delay Budget</w:t>
            </w:r>
          </w:p>
          <w:p w14:paraId="3E0E982B" w14:textId="77777777" w:rsidR="000C789F" w:rsidRDefault="000C789F" w:rsidP="00B24DFD">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Default="000C789F" w:rsidP="00B24DFD">
            <w:pPr>
              <w:pStyle w:val="TAH"/>
            </w:pPr>
            <w:r>
              <w:t>Packet Error Loss</w:t>
            </w:r>
          </w:p>
          <w:p w14:paraId="34B9A582" w14:textId="77777777" w:rsidR="000C789F" w:rsidRDefault="000C789F" w:rsidP="00B24DFD">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Default="000C789F" w:rsidP="00B24DFD">
            <w:pPr>
              <w:pStyle w:val="TAH"/>
            </w:pPr>
            <w:r>
              <w:t>Example Services</w:t>
            </w:r>
          </w:p>
        </w:tc>
      </w:tr>
      <w:tr w:rsidR="000C789F"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Default="000C789F" w:rsidP="00B24DFD">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Default="000C789F" w:rsidP="00B24DFD">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Default="000C789F" w:rsidP="00B24DFD">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Default="000C789F" w:rsidP="00B24DFD">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Default="000C789F" w:rsidP="00B24DFD">
            <w:pPr>
              <w:pStyle w:val="TAL"/>
            </w:pPr>
            <w:r>
              <w:t>Conversational Voice</w:t>
            </w:r>
          </w:p>
        </w:tc>
      </w:tr>
      <w:tr w:rsidR="000C789F"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Default="000C789F" w:rsidP="00B24DFD">
            <w:pPr>
              <w:pStyle w:val="TAC"/>
            </w:pPr>
            <w:r>
              <w:t>2</w:t>
            </w:r>
            <w:r>
              <w:br/>
              <w:t>(NOTE 3)</w:t>
            </w:r>
          </w:p>
        </w:tc>
        <w:tc>
          <w:tcPr>
            <w:tcW w:w="1157" w:type="dxa"/>
            <w:tcBorders>
              <w:top w:val="nil"/>
              <w:left w:val="single" w:sz="12" w:space="0" w:color="auto"/>
              <w:bottom w:val="nil"/>
              <w:right w:val="single" w:sz="12" w:space="0" w:color="auto"/>
            </w:tcBorders>
          </w:tcPr>
          <w:p w14:paraId="10EEFB4E" w14:textId="77777777" w:rsidR="000C789F" w:rsidRDefault="000C789F" w:rsidP="00B24DFD">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Default="000C789F" w:rsidP="00B24DFD">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Default="000C789F" w:rsidP="00B24DFD">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Default="000C789F" w:rsidP="00B24DFD">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Default="000C789F" w:rsidP="00B24DFD">
            <w:pPr>
              <w:pStyle w:val="TAL"/>
            </w:pPr>
            <w:r>
              <w:t>Conversational Video (Live Streaming)</w:t>
            </w:r>
          </w:p>
        </w:tc>
      </w:tr>
      <w:tr w:rsidR="000C789F"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Default="000C789F" w:rsidP="00B24DFD">
            <w:pPr>
              <w:pStyle w:val="TAC"/>
            </w:pPr>
            <w:r>
              <w:t>3</w:t>
            </w:r>
            <w:r>
              <w:br/>
              <w:t>(NOTE 3, NOTE 14)</w:t>
            </w:r>
          </w:p>
        </w:tc>
        <w:tc>
          <w:tcPr>
            <w:tcW w:w="1157" w:type="dxa"/>
            <w:tcBorders>
              <w:top w:val="nil"/>
              <w:left w:val="single" w:sz="12" w:space="0" w:color="auto"/>
              <w:bottom w:val="nil"/>
              <w:right w:val="single" w:sz="12" w:space="0" w:color="auto"/>
            </w:tcBorders>
          </w:tcPr>
          <w:p w14:paraId="6F2F1E18"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Default="000C789F" w:rsidP="00B24DFD">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Default="000C789F" w:rsidP="00B24DFD">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Default="000C789F" w:rsidP="00B24DFD">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Default="000C789F" w:rsidP="00B24DFD">
            <w:pPr>
              <w:pStyle w:val="TAL"/>
            </w:pPr>
            <w:r>
              <w:t>Real Time Gaming, V2X messages</w:t>
            </w:r>
          </w:p>
          <w:p w14:paraId="5F19818E" w14:textId="77777777" w:rsidR="000C789F" w:rsidRDefault="000C789F" w:rsidP="00B24DFD">
            <w:pPr>
              <w:pStyle w:val="TAL"/>
            </w:pPr>
            <w:r>
              <w:t>Electricity distribution - medium voltage (e.g. clause 7.2.2 of TS 22.261 [51])</w:t>
            </w:r>
          </w:p>
          <w:p w14:paraId="708BFF8C" w14:textId="77777777" w:rsidR="000C789F" w:rsidRDefault="000C789F" w:rsidP="00B24DFD">
            <w:pPr>
              <w:pStyle w:val="TAL"/>
            </w:pPr>
            <w:r>
              <w:t>Process automation - monitoring (e.g. clause 7.2.2 of TS 22.261 [51])</w:t>
            </w:r>
          </w:p>
        </w:tc>
      </w:tr>
      <w:tr w:rsidR="000C789F"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Default="000C789F" w:rsidP="00B24DFD">
            <w:pPr>
              <w:pStyle w:val="TAC"/>
            </w:pPr>
            <w:r>
              <w:t>4</w:t>
            </w:r>
            <w:r>
              <w:br/>
              <w:t>(NOTE 3)</w:t>
            </w:r>
          </w:p>
        </w:tc>
        <w:tc>
          <w:tcPr>
            <w:tcW w:w="1157" w:type="dxa"/>
            <w:tcBorders>
              <w:top w:val="nil"/>
              <w:left w:val="single" w:sz="12" w:space="0" w:color="auto"/>
              <w:bottom w:val="nil"/>
              <w:right w:val="single" w:sz="12" w:space="0" w:color="auto"/>
            </w:tcBorders>
          </w:tcPr>
          <w:p w14:paraId="6900EEA4"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Default="000C789F" w:rsidP="00B24DFD">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Default="000C789F" w:rsidP="00B24DFD">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Default="000C789F" w:rsidP="00B24DFD">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Default="000C789F" w:rsidP="00B24DFD">
            <w:pPr>
              <w:pStyle w:val="TAL"/>
            </w:pPr>
            <w:r>
              <w:t>Non-Conversational Video (Buffered Streaming)</w:t>
            </w:r>
          </w:p>
        </w:tc>
      </w:tr>
      <w:tr w:rsidR="000C789F"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Default="000C789F" w:rsidP="00B24DFD">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48A7396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Default="000C789F" w:rsidP="00B24DFD">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Default="000C789F" w:rsidP="00B24DFD">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Default="000C789F" w:rsidP="00B24DFD">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Default="000C789F" w:rsidP="00B24DFD">
            <w:pPr>
              <w:pStyle w:val="TAL"/>
              <w:keepNext w:val="0"/>
            </w:pPr>
            <w:r>
              <w:t>Mission Critical user plane Push To Talk voice (e.g. MCPTT)</w:t>
            </w:r>
          </w:p>
        </w:tc>
      </w:tr>
      <w:tr w:rsidR="000C789F"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Default="000C789F" w:rsidP="00B24DFD">
            <w:pPr>
              <w:pStyle w:val="TAC"/>
              <w:keepNext w:val="0"/>
            </w:pPr>
            <w:r>
              <w:t>66</w:t>
            </w:r>
            <w:r>
              <w:br/>
              <w:t>(NOTE 3, NOTE 12)</w:t>
            </w:r>
          </w:p>
        </w:tc>
        <w:tc>
          <w:tcPr>
            <w:tcW w:w="1157" w:type="dxa"/>
            <w:tcBorders>
              <w:top w:val="nil"/>
              <w:left w:val="single" w:sz="12" w:space="0" w:color="auto"/>
              <w:bottom w:val="nil"/>
              <w:right w:val="single" w:sz="12" w:space="0" w:color="auto"/>
            </w:tcBorders>
          </w:tcPr>
          <w:p w14:paraId="06D2B3A7"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Default="000C789F" w:rsidP="00B24DFD">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Default="000C789F" w:rsidP="00B24DFD">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Default="000C789F" w:rsidP="00B24DFD">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Default="000C789F" w:rsidP="00B24DFD">
            <w:pPr>
              <w:pStyle w:val="TAL"/>
              <w:keepNext w:val="0"/>
            </w:pPr>
            <w:r>
              <w:t>Non-Mission-Critical user plane Push To Talk voice</w:t>
            </w:r>
          </w:p>
        </w:tc>
      </w:tr>
      <w:tr w:rsidR="000C789F"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Default="000C789F" w:rsidP="00B24DFD">
            <w:pPr>
              <w:pStyle w:val="TAC"/>
              <w:keepNext w:val="0"/>
            </w:pPr>
            <w:r>
              <w:t>67</w:t>
            </w:r>
            <w:r>
              <w:br/>
              <w:t>(NOTE 3, NOTE 12)</w:t>
            </w:r>
          </w:p>
        </w:tc>
        <w:tc>
          <w:tcPr>
            <w:tcW w:w="1157" w:type="dxa"/>
            <w:tcBorders>
              <w:top w:val="nil"/>
              <w:left w:val="single" w:sz="12" w:space="0" w:color="auto"/>
              <w:bottom w:val="nil"/>
              <w:right w:val="single" w:sz="12" w:space="0" w:color="auto"/>
            </w:tcBorders>
          </w:tcPr>
          <w:p w14:paraId="21C46DC2"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Default="000C789F" w:rsidP="00B24DFD">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Default="000C789F" w:rsidP="00B24DFD">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Default="000C789F" w:rsidP="00B24DFD">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Default="000C789F" w:rsidP="00B24DFD">
            <w:pPr>
              <w:pStyle w:val="TAL"/>
              <w:keepNext w:val="0"/>
            </w:pPr>
            <w:r>
              <w:t>Mission Critical Video user plane</w:t>
            </w:r>
          </w:p>
        </w:tc>
      </w:tr>
      <w:tr w:rsidR="000C789F"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Default="000C789F" w:rsidP="00B24DFD">
            <w:pPr>
              <w:pStyle w:val="TAC"/>
              <w:keepNext w:val="0"/>
            </w:pPr>
            <w:r>
              <w:t>75</w:t>
            </w:r>
            <w:r>
              <w:br/>
              <w:t>(NOTE 14)</w:t>
            </w:r>
          </w:p>
        </w:tc>
        <w:tc>
          <w:tcPr>
            <w:tcW w:w="1157" w:type="dxa"/>
            <w:tcBorders>
              <w:top w:val="nil"/>
              <w:left w:val="single" w:sz="12" w:space="0" w:color="auto"/>
              <w:bottom w:val="nil"/>
              <w:right w:val="single" w:sz="12" w:space="0" w:color="auto"/>
            </w:tcBorders>
          </w:tcPr>
          <w:p w14:paraId="29488C5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Default="000C789F" w:rsidP="00B24DFD">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Default="000C789F" w:rsidP="00B24DFD">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Default="000C789F" w:rsidP="00B24DFD">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Default="000C789F" w:rsidP="00B24DFD">
            <w:pPr>
              <w:pStyle w:val="TAL"/>
              <w:keepNext w:val="0"/>
            </w:pPr>
            <w:r>
              <w:t>V2X messages</w:t>
            </w:r>
          </w:p>
        </w:tc>
      </w:tr>
      <w:tr w:rsidR="000C789F"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Default="000C789F" w:rsidP="00B24DFD">
            <w:pPr>
              <w:pStyle w:val="TAC"/>
              <w:keepNext w:val="0"/>
            </w:pPr>
            <w:r>
              <w:t>71</w:t>
            </w:r>
          </w:p>
        </w:tc>
        <w:tc>
          <w:tcPr>
            <w:tcW w:w="1157" w:type="dxa"/>
            <w:tcBorders>
              <w:top w:val="nil"/>
              <w:left w:val="single" w:sz="12" w:space="0" w:color="auto"/>
              <w:bottom w:val="nil"/>
              <w:right w:val="single" w:sz="12" w:space="0" w:color="auto"/>
            </w:tcBorders>
          </w:tcPr>
          <w:p w14:paraId="106FFDE1"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Default="000C789F" w:rsidP="00B24DFD">
            <w:pPr>
              <w:pStyle w:val="TAC"/>
              <w:keepNext w:val="0"/>
            </w:pPr>
            <w:r>
              <w:t>150ms</w:t>
            </w:r>
          </w:p>
          <w:p w14:paraId="7E00AD7D"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Default="000C789F" w:rsidP="00B24DFD">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Default="000C789F" w:rsidP="00B24DFD">
            <w:pPr>
              <w:pStyle w:val="TAL"/>
              <w:keepNext w:val="0"/>
            </w:pPr>
            <w:r>
              <w:t>"Live" Uplink Streaming (e.g. TS 26.238 [53])</w:t>
            </w:r>
          </w:p>
        </w:tc>
      </w:tr>
      <w:tr w:rsidR="000C789F"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Default="000C789F" w:rsidP="00B24DFD">
            <w:pPr>
              <w:pStyle w:val="TAC"/>
              <w:keepNext w:val="0"/>
            </w:pPr>
            <w:r>
              <w:t>72</w:t>
            </w:r>
          </w:p>
        </w:tc>
        <w:tc>
          <w:tcPr>
            <w:tcW w:w="1157" w:type="dxa"/>
            <w:tcBorders>
              <w:top w:val="nil"/>
              <w:left w:val="single" w:sz="12" w:space="0" w:color="auto"/>
              <w:bottom w:val="nil"/>
              <w:right w:val="single" w:sz="12" w:space="0" w:color="auto"/>
            </w:tcBorders>
          </w:tcPr>
          <w:p w14:paraId="556C4EF5"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Default="000C789F" w:rsidP="00B24DFD">
            <w:pPr>
              <w:pStyle w:val="TAC"/>
              <w:keepNext w:val="0"/>
            </w:pPr>
            <w:r>
              <w:t>300ms</w:t>
            </w:r>
          </w:p>
          <w:p w14:paraId="382D687E"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Default="000C789F" w:rsidP="00B24DFD">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Default="000C789F" w:rsidP="00B24DFD">
            <w:pPr>
              <w:pStyle w:val="TAL"/>
              <w:keepNext w:val="0"/>
            </w:pPr>
            <w:r>
              <w:t>"Live" Uplink Streaming (e.g. TS 26.238 [53])</w:t>
            </w:r>
          </w:p>
        </w:tc>
      </w:tr>
      <w:tr w:rsidR="000C789F"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Default="000C789F" w:rsidP="00B24DFD">
            <w:pPr>
              <w:pStyle w:val="TAC"/>
              <w:keepNext w:val="0"/>
            </w:pPr>
            <w:r>
              <w:t>73</w:t>
            </w:r>
          </w:p>
        </w:tc>
        <w:tc>
          <w:tcPr>
            <w:tcW w:w="1157" w:type="dxa"/>
            <w:tcBorders>
              <w:top w:val="nil"/>
              <w:left w:val="single" w:sz="12" w:space="0" w:color="auto"/>
              <w:bottom w:val="nil"/>
              <w:right w:val="single" w:sz="12" w:space="0" w:color="auto"/>
            </w:tcBorders>
          </w:tcPr>
          <w:p w14:paraId="0CEF8AD2"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Default="000C789F" w:rsidP="00B24DFD">
            <w:pPr>
              <w:pStyle w:val="TAC"/>
              <w:keepNext w:val="0"/>
            </w:pPr>
            <w:r>
              <w:t>300ms</w:t>
            </w:r>
          </w:p>
          <w:p w14:paraId="202F8413"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Default="000C789F" w:rsidP="00B24DFD">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Default="000C789F" w:rsidP="00B24DFD">
            <w:pPr>
              <w:pStyle w:val="TAL"/>
              <w:keepNext w:val="0"/>
            </w:pPr>
            <w:r>
              <w:t>"Live" Uplink Streaming (e.g. TS 26.238 [53])</w:t>
            </w:r>
          </w:p>
        </w:tc>
      </w:tr>
      <w:tr w:rsidR="000C789F"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Default="000C789F" w:rsidP="00B24DFD">
            <w:pPr>
              <w:pStyle w:val="TAC"/>
              <w:keepNext w:val="0"/>
            </w:pPr>
            <w:r>
              <w:t>74</w:t>
            </w:r>
          </w:p>
        </w:tc>
        <w:tc>
          <w:tcPr>
            <w:tcW w:w="1157" w:type="dxa"/>
            <w:tcBorders>
              <w:top w:val="nil"/>
              <w:left w:val="single" w:sz="12" w:space="0" w:color="auto"/>
              <w:bottom w:val="nil"/>
              <w:right w:val="single" w:sz="12" w:space="0" w:color="auto"/>
            </w:tcBorders>
          </w:tcPr>
          <w:p w14:paraId="110EF5AA"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Default="000C789F" w:rsidP="00B24DFD">
            <w:pPr>
              <w:pStyle w:val="TAC"/>
              <w:keepNext w:val="0"/>
            </w:pPr>
            <w:r>
              <w:t>500ms</w:t>
            </w:r>
          </w:p>
          <w:p w14:paraId="3EEE6017"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Default="000C789F" w:rsidP="00B24DFD">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Default="000C789F" w:rsidP="00B24DFD">
            <w:pPr>
              <w:pStyle w:val="TAL"/>
              <w:keepNext w:val="0"/>
            </w:pPr>
            <w:r>
              <w:t>"Live" Uplink Streaming (e.g. TS 26.238 [53])</w:t>
            </w:r>
          </w:p>
        </w:tc>
      </w:tr>
      <w:tr w:rsidR="000C789F"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Default="000C789F" w:rsidP="00B24DFD">
            <w:pPr>
              <w:pStyle w:val="TAC"/>
              <w:keepNext w:val="0"/>
            </w:pPr>
            <w: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Default="000C789F" w:rsidP="00B24DFD">
            <w:pPr>
              <w:pStyle w:val="TAC"/>
              <w:keepNext w:val="0"/>
            </w:pPr>
            <w:r>
              <w:t>500ms</w:t>
            </w:r>
          </w:p>
          <w:p w14:paraId="721208D9"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Default="000C789F" w:rsidP="00B24DFD">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Default="000C789F" w:rsidP="00B24DFD">
            <w:pPr>
              <w:pStyle w:val="TAL"/>
              <w:keepNext w:val="0"/>
            </w:pPr>
            <w:r>
              <w:t>"Live" Uplink Streaming (e.g. TS 26.238 [53])</w:t>
            </w:r>
          </w:p>
        </w:tc>
      </w:tr>
      <w:tr w:rsidR="000C789F"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Default="000C789F" w:rsidP="00B24DFD">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Default="000C789F" w:rsidP="00B24DFD">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Default="000C789F" w:rsidP="00B24DFD">
            <w:pPr>
              <w:pStyle w:val="TAC"/>
              <w:keepNext w:val="0"/>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Default="000C789F" w:rsidP="00B24DFD">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Default="000C789F" w:rsidP="00B24DFD">
            <w:pPr>
              <w:pStyle w:val="TAL"/>
              <w:keepNext w:val="0"/>
            </w:pPr>
            <w:r>
              <w:t>IMS Signalling</w:t>
            </w:r>
          </w:p>
        </w:tc>
      </w:tr>
      <w:tr w:rsidR="000C789F"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Default="000C789F" w:rsidP="00B24DFD">
            <w:pPr>
              <w:pStyle w:val="TAC"/>
              <w:keepNext w:val="0"/>
            </w:pPr>
            <w:r>
              <w:t>6</w:t>
            </w:r>
            <w:r>
              <w:br/>
              <w:t>(NOTE 4)</w:t>
            </w:r>
          </w:p>
        </w:tc>
        <w:tc>
          <w:tcPr>
            <w:tcW w:w="1157" w:type="dxa"/>
            <w:tcBorders>
              <w:top w:val="nil"/>
              <w:left w:val="single" w:sz="12" w:space="0" w:color="auto"/>
              <w:bottom w:val="nil"/>
              <w:right w:val="single" w:sz="12" w:space="0" w:color="auto"/>
            </w:tcBorders>
          </w:tcPr>
          <w:p w14:paraId="5BF99999"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Default="000C789F" w:rsidP="00B24DFD">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Default="000C789F" w:rsidP="00B24DFD">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Default="000C789F" w:rsidP="00B24DFD">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Default="000C789F" w:rsidP="00B24DFD">
            <w:pPr>
              <w:pStyle w:val="TAL"/>
              <w:keepNext w:val="0"/>
            </w:pPr>
            <w:r>
              <w:t>Video (Buffered Streaming)</w:t>
            </w:r>
            <w:r>
              <w:br/>
              <w:t>TCP-based (e.g. www, e-mail, chat, ftp, p2p file sharing, progressive video, etc.)</w:t>
            </w:r>
          </w:p>
        </w:tc>
      </w:tr>
      <w:tr w:rsidR="000C789F"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Default="000C789F" w:rsidP="00B24DFD">
            <w:pPr>
              <w:pStyle w:val="TAC"/>
              <w:keepNext w:val="0"/>
            </w:pPr>
            <w:r>
              <w:t>7</w:t>
            </w:r>
            <w:r>
              <w:br/>
              <w:t>(NOTE 3)</w:t>
            </w:r>
          </w:p>
        </w:tc>
        <w:tc>
          <w:tcPr>
            <w:tcW w:w="1157" w:type="dxa"/>
            <w:tcBorders>
              <w:top w:val="nil"/>
              <w:left w:val="single" w:sz="12" w:space="0" w:color="auto"/>
              <w:bottom w:val="nil"/>
              <w:right w:val="single" w:sz="12" w:space="0" w:color="auto"/>
            </w:tcBorders>
          </w:tcPr>
          <w:p w14:paraId="267F1EB4" w14:textId="77777777" w:rsidR="000C789F" w:rsidRDefault="000C789F" w:rsidP="00B24DFD">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Default="000C789F" w:rsidP="00B24DFD">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Default="000C789F" w:rsidP="00B24DFD">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Default="000C789F" w:rsidP="00B24DFD">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Default="000C789F" w:rsidP="00B24DFD">
            <w:pPr>
              <w:pStyle w:val="TAL"/>
              <w:keepNext w:val="0"/>
            </w:pPr>
            <w:r>
              <w:t>Voice,</w:t>
            </w:r>
            <w:r>
              <w:br/>
              <w:t>Video (Live Streaming)</w:t>
            </w:r>
            <w:r>
              <w:br/>
              <w:t>Interactive Gaming</w:t>
            </w:r>
          </w:p>
        </w:tc>
      </w:tr>
      <w:tr w:rsidR="000C789F"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Default="000C789F" w:rsidP="00B24DFD">
            <w:pPr>
              <w:pStyle w:val="TAC"/>
              <w:keepNext w:val="0"/>
            </w:pPr>
            <w:r>
              <w:t>8</w:t>
            </w:r>
            <w:r>
              <w:br/>
              <w:t>(NOTE 5)</w:t>
            </w:r>
          </w:p>
        </w:tc>
        <w:tc>
          <w:tcPr>
            <w:tcW w:w="1157" w:type="dxa"/>
            <w:tcBorders>
              <w:top w:val="nil"/>
              <w:left w:val="single" w:sz="12" w:space="0" w:color="auto"/>
              <w:bottom w:val="nil"/>
              <w:right w:val="single" w:sz="12" w:space="0" w:color="auto"/>
            </w:tcBorders>
          </w:tcPr>
          <w:p w14:paraId="72C27CD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Default="000C789F" w:rsidP="00B24DFD">
            <w:pPr>
              <w:pStyle w:val="TAC"/>
              <w:keepNext w:val="0"/>
            </w:pPr>
            <w: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Default="000C789F" w:rsidP="00B24DFD">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Default="000C789F" w:rsidP="00B24DFD">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Default="000C789F" w:rsidP="00B24DFD">
            <w:pPr>
              <w:pStyle w:val="TAL"/>
              <w:keepNext w:val="0"/>
            </w:pPr>
            <w:r>
              <w:br/>
              <w:t>Video (Buffered Streaming)</w:t>
            </w:r>
            <w:r>
              <w:br/>
              <w:t xml:space="preserve">TCP-based (e.g. www, e-mail, chat, ftp, p2p file </w:t>
            </w:r>
          </w:p>
        </w:tc>
      </w:tr>
      <w:tr w:rsidR="000C789F"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Default="000C789F" w:rsidP="00B24DFD">
            <w:pPr>
              <w:pStyle w:val="TAC"/>
              <w:keepNext w:val="0"/>
            </w:pPr>
            <w:r>
              <w:t>9</w:t>
            </w:r>
            <w:r>
              <w:br/>
              <w:t>(NOTE 6)</w:t>
            </w:r>
          </w:p>
        </w:tc>
        <w:tc>
          <w:tcPr>
            <w:tcW w:w="1157" w:type="dxa"/>
            <w:tcBorders>
              <w:top w:val="nil"/>
              <w:left w:val="single" w:sz="12" w:space="0" w:color="auto"/>
              <w:bottom w:val="nil"/>
              <w:right w:val="single" w:sz="12" w:space="0" w:color="auto"/>
            </w:tcBorders>
          </w:tcPr>
          <w:p w14:paraId="13357D3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Default="000C789F" w:rsidP="00B24DFD">
            <w:pPr>
              <w:pStyle w:val="TAC"/>
              <w:keepNext w:val="0"/>
            </w:pPr>
            <w:r>
              <w:t>9</w:t>
            </w:r>
          </w:p>
        </w:tc>
        <w:tc>
          <w:tcPr>
            <w:tcW w:w="1258" w:type="dxa"/>
            <w:tcBorders>
              <w:top w:val="nil"/>
              <w:left w:val="single" w:sz="12" w:space="0" w:color="auto"/>
              <w:bottom w:val="single" w:sz="12" w:space="0" w:color="auto"/>
              <w:right w:val="single" w:sz="12" w:space="0" w:color="auto"/>
            </w:tcBorders>
          </w:tcPr>
          <w:p w14:paraId="1086BD4E" w14:textId="77777777" w:rsidR="000C789F" w:rsidRDefault="000C789F" w:rsidP="00B24DFD">
            <w:pPr>
              <w:pStyle w:val="TAC"/>
              <w:keepNext w:val="0"/>
            </w:pPr>
          </w:p>
        </w:tc>
        <w:tc>
          <w:tcPr>
            <w:tcW w:w="1123" w:type="dxa"/>
            <w:tcBorders>
              <w:top w:val="nil"/>
              <w:left w:val="single" w:sz="12" w:space="0" w:color="auto"/>
              <w:bottom w:val="single" w:sz="12" w:space="0" w:color="auto"/>
              <w:right w:val="single" w:sz="12" w:space="0" w:color="auto"/>
            </w:tcBorders>
          </w:tcPr>
          <w:p w14:paraId="1C191A4D" w14:textId="77777777" w:rsidR="000C789F" w:rsidRDefault="000C789F" w:rsidP="00B24DFD">
            <w:pPr>
              <w:pStyle w:val="TAC"/>
              <w:keepNext w:val="0"/>
            </w:pPr>
          </w:p>
        </w:tc>
        <w:tc>
          <w:tcPr>
            <w:tcW w:w="3887" w:type="dxa"/>
            <w:tcBorders>
              <w:top w:val="nil"/>
              <w:left w:val="single" w:sz="12" w:space="0" w:color="auto"/>
              <w:bottom w:val="single" w:sz="12" w:space="0" w:color="auto"/>
              <w:right w:val="single" w:sz="12" w:space="0" w:color="auto"/>
            </w:tcBorders>
          </w:tcPr>
          <w:p w14:paraId="0A12C1F6" w14:textId="77777777" w:rsidR="000C789F" w:rsidRDefault="000C789F" w:rsidP="00B24DFD">
            <w:pPr>
              <w:pStyle w:val="TAL"/>
              <w:keepNext w:val="0"/>
            </w:pPr>
            <w:r>
              <w:t>sharing, progressive video, etc.)</w:t>
            </w:r>
          </w:p>
        </w:tc>
      </w:tr>
      <w:tr w:rsidR="000C789F"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Default="000C789F" w:rsidP="00B24DFD">
            <w:pPr>
              <w:pStyle w:val="TAC"/>
              <w:keepNext w:val="0"/>
            </w:pPr>
            <w:r>
              <w:t>10</w:t>
            </w:r>
          </w:p>
        </w:tc>
        <w:tc>
          <w:tcPr>
            <w:tcW w:w="1157" w:type="dxa"/>
            <w:tcBorders>
              <w:top w:val="nil"/>
              <w:left w:val="single" w:sz="12" w:space="0" w:color="auto"/>
              <w:bottom w:val="nil"/>
              <w:right w:val="single" w:sz="12" w:space="0" w:color="auto"/>
            </w:tcBorders>
          </w:tcPr>
          <w:p w14:paraId="5006E2E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Default="000C789F" w:rsidP="00B24DFD">
            <w:pPr>
              <w:pStyle w:val="TAC"/>
              <w:keepNext w:val="0"/>
            </w:pPr>
            <w:r>
              <w:t>9</w:t>
            </w:r>
          </w:p>
        </w:tc>
        <w:tc>
          <w:tcPr>
            <w:tcW w:w="1258" w:type="dxa"/>
            <w:tcBorders>
              <w:top w:val="nil"/>
              <w:left w:val="single" w:sz="12" w:space="0" w:color="auto"/>
              <w:bottom w:val="single" w:sz="12" w:space="0" w:color="auto"/>
              <w:right w:val="single" w:sz="12" w:space="0" w:color="auto"/>
            </w:tcBorders>
          </w:tcPr>
          <w:p w14:paraId="3755645C" w14:textId="77777777" w:rsidR="000C789F" w:rsidRDefault="000C789F" w:rsidP="00B24DFD">
            <w:pPr>
              <w:pStyle w:val="TAC"/>
              <w:keepNext w:val="0"/>
            </w:pPr>
            <w:r>
              <w:t>1100 ms</w:t>
            </w:r>
          </w:p>
          <w:p w14:paraId="61F800A0" w14:textId="77777777" w:rsidR="000C789F" w:rsidRDefault="000C789F" w:rsidP="00B24DFD">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Default="000C789F" w:rsidP="00B24DFD">
            <w:pPr>
              <w:pStyle w:val="TAL"/>
              <w:keepNext w:val="0"/>
            </w:pPr>
            <w:r>
              <w:t>Video (Buffered Streaming)</w:t>
            </w:r>
          </w:p>
          <w:p w14:paraId="05AD9143" w14:textId="77777777" w:rsidR="000C789F" w:rsidRDefault="000C789F" w:rsidP="00B24DFD">
            <w:pPr>
              <w:pStyle w:val="TAL"/>
              <w:keepNext w:val="0"/>
            </w:pPr>
            <w:r>
              <w:t>TCP-based (e.g. www, e-mail, chat, ftp, p2p file sharing, progressive video, etc.) and any service that can be used over satellite access with these characteristics</w:t>
            </w:r>
          </w:p>
        </w:tc>
      </w:tr>
      <w:tr w:rsidR="000C789F"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Default="000C789F" w:rsidP="00B24DFD">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67526DA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Default="000C789F" w:rsidP="00B24DFD">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Default="000C789F" w:rsidP="00B24DFD">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Default="000C789F" w:rsidP="00B24DFD">
            <w:pPr>
              <w:pStyle w:val="TAL"/>
              <w:keepNext w:val="0"/>
            </w:pPr>
            <w:r>
              <w:t>Mission Critical delay sensitive signalling (e.g. MC-PTT signalling, MC Video signalling)</w:t>
            </w:r>
          </w:p>
        </w:tc>
      </w:tr>
      <w:tr w:rsidR="000C789F"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Default="000C789F" w:rsidP="00B24DFD">
            <w:pPr>
              <w:pStyle w:val="TAC"/>
              <w:keepNext w:val="0"/>
            </w:pPr>
            <w:r>
              <w:t>70</w:t>
            </w:r>
            <w:r>
              <w:br/>
              <w:t>(NOTE 4, NOTE 12)</w:t>
            </w:r>
          </w:p>
        </w:tc>
        <w:tc>
          <w:tcPr>
            <w:tcW w:w="1157" w:type="dxa"/>
            <w:tcBorders>
              <w:top w:val="nil"/>
              <w:left w:val="single" w:sz="12" w:space="0" w:color="auto"/>
              <w:bottom w:val="nil"/>
              <w:right w:val="single" w:sz="12" w:space="0" w:color="auto"/>
            </w:tcBorders>
          </w:tcPr>
          <w:p w14:paraId="5B29A35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Default="000C789F" w:rsidP="00B24DFD">
            <w:pPr>
              <w:pStyle w:val="TAC"/>
              <w:keepNext w:val="0"/>
            </w:pPr>
            <w: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Default="000C789F" w:rsidP="00B24DFD">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Default="000C789F" w:rsidP="00B24DFD">
            <w:pPr>
              <w:pStyle w:val="TAL"/>
              <w:keepNext w:val="0"/>
            </w:pPr>
            <w:r>
              <w:t>Mission Critical Data (e.g. example services are the same as QCI 6/8/9)</w:t>
            </w:r>
          </w:p>
        </w:tc>
      </w:tr>
      <w:tr w:rsidR="000C789F"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Default="000C789F" w:rsidP="00B24DFD">
            <w:pPr>
              <w:pStyle w:val="TAC"/>
              <w:keepNext w:val="0"/>
            </w:pPr>
            <w:r>
              <w:t>79</w:t>
            </w:r>
            <w:r>
              <w:br/>
              <w:t>(NOTE 14)</w:t>
            </w:r>
          </w:p>
        </w:tc>
        <w:tc>
          <w:tcPr>
            <w:tcW w:w="1157" w:type="dxa"/>
            <w:tcBorders>
              <w:top w:val="nil"/>
              <w:left w:val="single" w:sz="12" w:space="0" w:color="auto"/>
              <w:bottom w:val="nil"/>
              <w:right w:val="single" w:sz="12" w:space="0" w:color="auto"/>
            </w:tcBorders>
          </w:tcPr>
          <w:p w14:paraId="3CC9F720"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Default="000C789F" w:rsidP="00B24DFD">
            <w:pPr>
              <w:pStyle w:val="TAC"/>
              <w:keepNext w:val="0"/>
            </w:pPr>
            <w: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Default="000C789F" w:rsidP="00B24DFD">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Default="000C789F" w:rsidP="00B24DFD">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Default="000C789F" w:rsidP="00B24DFD">
            <w:pPr>
              <w:pStyle w:val="TAL"/>
              <w:keepNext w:val="0"/>
            </w:pPr>
            <w:r>
              <w:t>V2X messages</w:t>
            </w:r>
          </w:p>
        </w:tc>
      </w:tr>
      <w:tr w:rsidR="000C789F"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Default="000C789F" w:rsidP="00B24DFD">
            <w:pPr>
              <w:pStyle w:val="TAC"/>
              <w:keepNext w:val="0"/>
            </w:pPr>
            <w:r>
              <w:t>80</w:t>
            </w:r>
            <w:r>
              <w:br/>
              <w:t>(NOTE 3)</w:t>
            </w:r>
          </w:p>
        </w:tc>
        <w:tc>
          <w:tcPr>
            <w:tcW w:w="1157" w:type="dxa"/>
            <w:tcBorders>
              <w:top w:val="nil"/>
              <w:left w:val="single" w:sz="12" w:space="0" w:color="auto"/>
              <w:bottom w:val="nil"/>
              <w:right w:val="single" w:sz="12" w:space="0" w:color="auto"/>
            </w:tcBorders>
          </w:tcPr>
          <w:p w14:paraId="2721575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Default="000C789F" w:rsidP="00B24DFD">
            <w:pPr>
              <w:pStyle w:val="TAC"/>
              <w:keepNext w:val="0"/>
            </w:pPr>
            <w: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Default="000C789F" w:rsidP="00B24DFD">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Default="000C789F" w:rsidP="00B24DFD">
            <w:pPr>
              <w:pStyle w:val="TAL"/>
              <w:keepNext w:val="0"/>
            </w:pPr>
            <w:r>
              <w:t>Low latency eMBB applications (TCP/UDP-based);</w:t>
            </w:r>
          </w:p>
          <w:p w14:paraId="7F54D494" w14:textId="77777777" w:rsidR="000C789F" w:rsidRDefault="000C789F" w:rsidP="00B24DFD">
            <w:pPr>
              <w:pStyle w:val="TAL"/>
              <w:keepNext w:val="0"/>
            </w:pPr>
            <w:r>
              <w:t>Augmented Reality</w:t>
            </w:r>
          </w:p>
        </w:tc>
      </w:tr>
      <w:tr w:rsidR="000C789F"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Default="000C789F" w:rsidP="00B24DFD">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92B0402" w14:textId="77777777" w:rsidR="000C789F" w:rsidRDefault="000C789F" w:rsidP="00B24DFD">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Default="000C789F" w:rsidP="00B24DFD">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Default="000C789F" w:rsidP="00B24DFD">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10244BC4" w14:textId="77777777" w:rsidR="000C789F" w:rsidRDefault="000C789F" w:rsidP="00B24DFD">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Default="000C789F" w:rsidP="00B24DFD">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Default="000C789F" w:rsidP="00B24DFD">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Default="000C789F" w:rsidP="00B24DFD">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7BF9ABA" w14:textId="77777777" w:rsidR="000C789F" w:rsidRDefault="000C789F" w:rsidP="00B24DFD">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Default="000C789F" w:rsidP="00B24DFD">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55124638" w14:textId="77777777" w:rsidR="000C789F" w:rsidRDefault="000C789F" w:rsidP="00B24DFD">
            <w:pPr>
              <w:pStyle w:val="TAN"/>
              <w:keepNext w:val="0"/>
            </w:pPr>
            <w:r>
              <w:t>NOTE 11:</w:t>
            </w:r>
            <w:r>
              <w:tab/>
              <w:t>In RRC Idle mode, the PDB requirement for these QCIs can be relaxed for the first packet(s) in a downlink data or signalling burst in order to permit battery saving (DRX) techniques.</w:t>
            </w:r>
          </w:p>
          <w:p w14:paraId="391CBFBD" w14:textId="77777777" w:rsidR="000C789F" w:rsidRDefault="000C789F" w:rsidP="00B24DFD">
            <w:pPr>
              <w:pStyle w:val="TAN"/>
              <w:keepNext w:val="0"/>
            </w:pPr>
            <w:r>
              <w:t>NOTE 12:</w:t>
            </w:r>
            <w:r>
              <w:tab/>
              <w:t>This QCI value can only be assigned upon request from the network side. The UE and any application running on the UE is not allowed to request this QCI value.</w:t>
            </w:r>
          </w:p>
          <w:p w14:paraId="1EF496FF" w14:textId="77777777" w:rsidR="000C789F" w:rsidRDefault="000C789F" w:rsidP="00B24DFD">
            <w:pPr>
              <w:pStyle w:val="TAN"/>
              <w:keepNext w:val="0"/>
            </w:pPr>
            <w:r>
              <w:t>NOTE 13:</w:t>
            </w:r>
            <w:r>
              <w:tab/>
              <w:t>Packet delay budget is not applicable on NB-IoT or when Enhanced Coverage is used for WB-E-UTRAN (see TS 36.300 [19]).</w:t>
            </w:r>
          </w:p>
          <w:p w14:paraId="2851663E" w14:textId="77777777" w:rsidR="000C789F" w:rsidRDefault="000C789F" w:rsidP="00B24DFD">
            <w:pPr>
              <w:pStyle w:val="TAN"/>
              <w:keepNext w:val="0"/>
            </w:pPr>
            <w:r>
              <w:t>NOTE 14:</w:t>
            </w:r>
            <w:r>
              <w:tab/>
              <w:t>This QCI could be used for transmission of V2X messages as defined in TS 23.285 [48].</w:t>
            </w:r>
          </w:p>
          <w:p w14:paraId="55CC1570" w14:textId="77777777" w:rsidR="000C789F" w:rsidRDefault="000C789F" w:rsidP="00B24DFD">
            <w:pPr>
              <w:pStyle w:val="TAN"/>
              <w:keepNext w:val="0"/>
            </w:pPr>
            <w:r>
              <w:t>NOTE 15:</w:t>
            </w:r>
            <w:r>
              <w:tab/>
              <w:t>A delay of 2 ms for the delay between a PCEF and a radio base station should be subtracted from the given PDB to derive the packet delay budget that applies to the radio interface.</w:t>
            </w:r>
          </w:p>
          <w:p w14:paraId="115F5D61" w14:textId="77777777" w:rsidR="000C789F" w:rsidRDefault="000C789F" w:rsidP="00B24DFD">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28E171A" w14:textId="77777777" w:rsidR="000C789F" w:rsidRDefault="000C789F" w:rsidP="00B24DFD">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Default="000C789F" w:rsidP="00B24DFD">
            <w:pPr>
              <w:pStyle w:val="TAN"/>
              <w:keepNext w:val="0"/>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Default="000C789F" w:rsidP="000C789F">
      <w:pPr>
        <w:pStyle w:val="FP"/>
      </w:pPr>
    </w:p>
    <w:p w14:paraId="26B9A794" w14:textId="77777777" w:rsidR="000C789F" w:rsidRDefault="000C789F" w:rsidP="000C789F">
      <w:pPr>
        <w:pStyle w:val="TH"/>
      </w:pPr>
      <w:bookmarkStart w:id="121" w:name="_CRTable6_1_7B"/>
      <w:r>
        <w:t xml:space="preserve">Table </w:t>
      </w:r>
      <w:bookmarkEnd w:id="121"/>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0645F2"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Default="000C789F" w:rsidP="00B24DFD">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Default="000C789F" w:rsidP="00B24DFD">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Default="000C789F" w:rsidP="00B24DFD">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Default="000C789F" w:rsidP="00B24DFD">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Default="000C789F" w:rsidP="00B24DFD">
            <w:pPr>
              <w:pStyle w:val="TAH"/>
            </w:pPr>
            <w:r>
              <w:t>Packet Error Loss</w:t>
            </w:r>
          </w:p>
          <w:p w14:paraId="4F90AE51" w14:textId="77777777" w:rsidR="000C789F" w:rsidRDefault="000C789F" w:rsidP="00B24DFD">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Default="000C789F" w:rsidP="00B24DFD">
            <w:pPr>
              <w:pStyle w:val="TAH"/>
            </w:pPr>
            <w:r>
              <w:t>Maximum Data Burst Volume</w:t>
            </w:r>
          </w:p>
          <w:p w14:paraId="46260E16" w14:textId="77777777" w:rsidR="000C789F" w:rsidRDefault="000C789F" w:rsidP="00B24DFD">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Default="000C789F" w:rsidP="00B24DFD">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Default="000C789F" w:rsidP="00B24DFD">
            <w:pPr>
              <w:pStyle w:val="TAH"/>
            </w:pPr>
            <w:r>
              <w:t>Example Services</w:t>
            </w:r>
          </w:p>
        </w:tc>
      </w:tr>
      <w:tr w:rsidR="000C789F"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Default="000C789F" w:rsidP="00B24DFD">
            <w:pPr>
              <w:pStyle w:val="TAC"/>
            </w:pPr>
            <w:r>
              <w:t>82</w:t>
            </w:r>
          </w:p>
          <w:p w14:paraId="08AD61B8" w14:textId="77777777" w:rsidR="000C789F" w:rsidRDefault="000C789F" w:rsidP="00B24DFD">
            <w:pPr>
              <w:pStyle w:val="TAC"/>
            </w:pPr>
            <w: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Default="000C789F" w:rsidP="00B24DFD">
            <w:pPr>
              <w:pStyle w:val="TAC"/>
            </w:pPr>
          </w:p>
          <w:p w14:paraId="24FED9E4" w14:textId="77777777" w:rsidR="000C789F" w:rsidRDefault="000C789F" w:rsidP="00B24DFD">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Default="000C789F" w:rsidP="00B24DFD">
            <w:pPr>
              <w:pStyle w:val="TAC"/>
            </w:pPr>
          </w:p>
          <w:p w14:paraId="0CB362BB" w14:textId="77777777" w:rsidR="000C789F" w:rsidRDefault="000C789F" w:rsidP="00B24DFD">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Default="000C789F" w:rsidP="00B24DFD">
            <w:pPr>
              <w:pStyle w:val="TAC"/>
            </w:pPr>
            <w:r>
              <w:t>10 ms</w:t>
            </w:r>
          </w:p>
          <w:p w14:paraId="0BA96825" w14:textId="77777777" w:rsidR="000C789F" w:rsidRDefault="000C789F" w:rsidP="00B24DFD">
            <w:pPr>
              <w:pStyle w:val="TAC"/>
            </w:pPr>
          </w:p>
          <w:p w14:paraId="7D0D1899" w14:textId="77777777" w:rsidR="000C789F" w:rsidRDefault="000C789F" w:rsidP="00B24DFD">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Default="000C789F" w:rsidP="00B24DFD">
            <w:pPr>
              <w:pStyle w:val="TAC"/>
            </w:pPr>
            <w:r>
              <w:t>10</w:t>
            </w:r>
            <w:r w:rsidRPr="000645F2">
              <w:rPr>
                <w:sz w:val="22"/>
                <w:vertAlign w:val="superscript"/>
              </w:rPr>
              <w:t>-</w:t>
            </w:r>
            <w:r>
              <w:rPr>
                <w:sz w:val="22"/>
                <w:vertAlign w:val="superscript"/>
              </w:rPr>
              <w:t>4</w:t>
            </w:r>
          </w:p>
          <w:p w14:paraId="0C6918BC" w14:textId="77777777" w:rsidR="000C789F" w:rsidRDefault="000C789F" w:rsidP="00B24DFD">
            <w:pPr>
              <w:pStyle w:val="TAC"/>
            </w:pPr>
          </w:p>
          <w:p w14:paraId="36E6A5DC" w14:textId="77777777" w:rsidR="000C789F" w:rsidRDefault="000C789F" w:rsidP="00B24DFD">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Default="000C789F" w:rsidP="00B24DFD">
            <w:pPr>
              <w:pStyle w:val="TAC"/>
            </w:pPr>
          </w:p>
          <w:p w14:paraId="455EA8C8" w14:textId="77777777" w:rsidR="000C789F" w:rsidRDefault="000C789F" w:rsidP="00B24DFD">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Default="000C789F" w:rsidP="00B24DFD">
            <w:pPr>
              <w:pStyle w:val="TAC"/>
            </w:pPr>
          </w:p>
          <w:p w14:paraId="03850AB9" w14:textId="77777777" w:rsidR="000C789F" w:rsidRDefault="000C789F" w:rsidP="00B24DFD">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Default="000C789F" w:rsidP="00B24DFD">
            <w:pPr>
              <w:pStyle w:val="TAL"/>
            </w:pPr>
            <w:r>
              <w:t>Discrete Automation (TS 22.278 [38], clause 8 bullet g and TS 22.261 [51], table 7.2.2-1, "small packets")</w:t>
            </w:r>
          </w:p>
        </w:tc>
      </w:tr>
      <w:tr w:rsidR="000C789F"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Default="000C789F" w:rsidP="00B24DFD">
            <w:pPr>
              <w:pStyle w:val="TAC"/>
            </w:pPr>
            <w:r>
              <w:t>83</w:t>
            </w:r>
          </w:p>
          <w:p w14:paraId="272E09F1" w14:textId="77777777" w:rsidR="000C789F" w:rsidRDefault="000C789F" w:rsidP="00B24DFD">
            <w:pPr>
              <w:pStyle w:val="TAC"/>
            </w:pPr>
            <w:r>
              <w:t>(NOTE B6)</w:t>
            </w:r>
          </w:p>
        </w:tc>
        <w:tc>
          <w:tcPr>
            <w:tcW w:w="1166" w:type="dxa"/>
            <w:tcBorders>
              <w:top w:val="nil"/>
              <w:left w:val="single" w:sz="12" w:space="0" w:color="auto"/>
              <w:bottom w:val="nil"/>
              <w:right w:val="single" w:sz="12" w:space="0" w:color="auto"/>
            </w:tcBorders>
          </w:tcPr>
          <w:p w14:paraId="2C4029BC" w14:textId="77777777" w:rsidR="000C789F" w:rsidRDefault="000C789F" w:rsidP="00B24DFD">
            <w:pPr>
              <w:pStyle w:val="TAC"/>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Default="000C789F" w:rsidP="00B24DFD">
            <w:pPr>
              <w:pStyle w:val="TAC"/>
            </w:pPr>
          </w:p>
          <w:p w14:paraId="40F8CC9D" w14:textId="77777777" w:rsidR="000C789F" w:rsidRDefault="000C789F" w:rsidP="00B24DFD">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Default="000C789F" w:rsidP="00B24DFD">
            <w:pPr>
              <w:pStyle w:val="TAC"/>
            </w:pPr>
            <w:r>
              <w:t>10 ms</w:t>
            </w:r>
          </w:p>
          <w:p w14:paraId="45205D75" w14:textId="77777777" w:rsidR="000C789F" w:rsidRDefault="000C789F" w:rsidP="00B24DFD">
            <w:pPr>
              <w:pStyle w:val="TAC"/>
            </w:pPr>
          </w:p>
          <w:p w14:paraId="05AE39E2" w14:textId="77777777" w:rsidR="000C789F" w:rsidRDefault="000C789F" w:rsidP="00B24DFD">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Default="000C789F" w:rsidP="00B24DFD">
            <w:pPr>
              <w:pStyle w:val="TAC"/>
            </w:pPr>
            <w:r>
              <w:t>10</w:t>
            </w:r>
            <w:r w:rsidRPr="000645F2">
              <w:rPr>
                <w:sz w:val="22"/>
                <w:vertAlign w:val="superscript"/>
              </w:rPr>
              <w:t>-</w:t>
            </w:r>
            <w:r>
              <w:rPr>
                <w:sz w:val="22"/>
                <w:vertAlign w:val="superscript"/>
              </w:rPr>
              <w:t>4</w:t>
            </w:r>
          </w:p>
          <w:p w14:paraId="0198CBC3" w14:textId="77777777" w:rsidR="000C789F" w:rsidRDefault="000C789F" w:rsidP="00B24DFD">
            <w:pPr>
              <w:pStyle w:val="TAC"/>
            </w:pPr>
          </w:p>
          <w:p w14:paraId="5DCD9BA7" w14:textId="77777777" w:rsidR="000C789F" w:rsidRDefault="000C789F" w:rsidP="00B24DFD">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Default="000C789F" w:rsidP="00B24DFD">
            <w:pPr>
              <w:pStyle w:val="TAC"/>
            </w:pPr>
            <w:r>
              <w:t>1354 bytes</w:t>
            </w:r>
          </w:p>
          <w:p w14:paraId="32BD74CA" w14:textId="77777777" w:rsidR="000C789F" w:rsidRDefault="000C789F" w:rsidP="00B24DFD">
            <w:pPr>
              <w:pStyle w:val="TAC"/>
            </w:pPr>
          </w:p>
          <w:p w14:paraId="29362E05" w14:textId="77777777" w:rsidR="000C789F" w:rsidRDefault="000C789F" w:rsidP="00B24DFD">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Default="000C789F" w:rsidP="00B24DFD">
            <w:pPr>
              <w:pStyle w:val="TAC"/>
            </w:pPr>
          </w:p>
          <w:p w14:paraId="1DC05A93" w14:textId="77777777" w:rsidR="000C789F" w:rsidRDefault="000C789F" w:rsidP="00B24DFD">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Default="000C789F" w:rsidP="00B24DFD">
            <w:pPr>
              <w:pStyle w:val="TAL"/>
            </w:pPr>
            <w:r>
              <w:t>Discrete Automation (TS 22.278 [38], clause 8 bullet g and TS 22.261 [51], table 7.2.2-1, "big packets")</w:t>
            </w:r>
          </w:p>
        </w:tc>
      </w:tr>
      <w:tr w:rsidR="000C789F"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Default="000C789F" w:rsidP="00B24DFD">
            <w:pPr>
              <w:pStyle w:val="TAC"/>
              <w:keepNext w:val="0"/>
            </w:pPr>
            <w:r>
              <w:t>84</w:t>
            </w:r>
          </w:p>
          <w:p w14:paraId="116A7D1B" w14:textId="77777777" w:rsidR="000C789F" w:rsidRDefault="000C789F" w:rsidP="00B24DFD">
            <w:pPr>
              <w:pStyle w:val="TAC"/>
              <w:keepNext w:val="0"/>
            </w:pPr>
            <w:r>
              <w:t>(NOTE B6)</w:t>
            </w:r>
          </w:p>
        </w:tc>
        <w:tc>
          <w:tcPr>
            <w:tcW w:w="1166" w:type="dxa"/>
            <w:tcBorders>
              <w:top w:val="nil"/>
              <w:left w:val="single" w:sz="12" w:space="0" w:color="auto"/>
              <w:bottom w:val="nil"/>
              <w:right w:val="single" w:sz="12" w:space="0" w:color="auto"/>
            </w:tcBorders>
          </w:tcPr>
          <w:p w14:paraId="3D4E1EFE" w14:textId="77777777" w:rsidR="000C789F" w:rsidRDefault="000C789F" w:rsidP="00B24DFD">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Default="000C789F" w:rsidP="00B24DFD">
            <w:pPr>
              <w:pStyle w:val="TAC"/>
              <w:keepNext w:val="0"/>
            </w:pPr>
          </w:p>
          <w:p w14:paraId="3D4BC8C0" w14:textId="77777777" w:rsidR="000C789F" w:rsidRDefault="000C789F" w:rsidP="00B24DFD">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Default="000C789F" w:rsidP="00B24DFD">
            <w:pPr>
              <w:pStyle w:val="TAC"/>
              <w:keepNext w:val="0"/>
            </w:pPr>
            <w:r>
              <w:t>30 ms</w:t>
            </w:r>
          </w:p>
          <w:p w14:paraId="6F131F68" w14:textId="77777777" w:rsidR="000C789F" w:rsidRDefault="000C789F" w:rsidP="00B24DFD">
            <w:pPr>
              <w:pStyle w:val="TAC"/>
              <w:keepNext w:val="0"/>
            </w:pPr>
          </w:p>
          <w:p w14:paraId="4BA8DE14" w14:textId="77777777" w:rsidR="000C789F" w:rsidRDefault="000C789F" w:rsidP="00B24DFD">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Default="000C789F" w:rsidP="00B24DFD">
            <w:pPr>
              <w:pStyle w:val="TAC"/>
              <w:keepNext w:val="0"/>
            </w:pPr>
            <w:r>
              <w:t>10</w:t>
            </w:r>
            <w:r w:rsidRPr="000645F2">
              <w:rPr>
                <w:sz w:val="22"/>
                <w:vertAlign w:val="superscript"/>
              </w:rPr>
              <w:t>-</w:t>
            </w:r>
            <w:r>
              <w:rPr>
                <w:sz w:val="22"/>
                <w:vertAlign w:val="superscript"/>
              </w:rPr>
              <w:t>5</w:t>
            </w:r>
          </w:p>
          <w:p w14:paraId="0053F72C" w14:textId="77777777" w:rsidR="000C789F" w:rsidRDefault="000C789F" w:rsidP="00B24DFD">
            <w:pPr>
              <w:pStyle w:val="TAC"/>
              <w:keepNext w:val="0"/>
            </w:pPr>
          </w:p>
          <w:p w14:paraId="303E1034" w14:textId="77777777" w:rsidR="000C789F" w:rsidRDefault="000C789F" w:rsidP="00B24DFD">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Default="000C789F" w:rsidP="00B24DFD">
            <w:pPr>
              <w:pStyle w:val="TAC"/>
              <w:keepNext w:val="0"/>
            </w:pPr>
            <w:r>
              <w:t>1354 bytes</w:t>
            </w:r>
          </w:p>
          <w:p w14:paraId="211891B2" w14:textId="77777777" w:rsidR="000C789F" w:rsidRDefault="000C789F" w:rsidP="00B24DFD">
            <w:pPr>
              <w:pStyle w:val="TAC"/>
              <w:keepNext w:val="0"/>
            </w:pPr>
          </w:p>
          <w:p w14:paraId="469A2D6F" w14:textId="77777777" w:rsidR="000C789F" w:rsidRDefault="000C789F" w:rsidP="00B24DFD">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Default="000C789F" w:rsidP="00B24DFD">
            <w:pPr>
              <w:pStyle w:val="TAC"/>
              <w:keepNext w:val="0"/>
            </w:pPr>
          </w:p>
          <w:p w14:paraId="2AE4B904" w14:textId="77777777" w:rsidR="000C789F" w:rsidRDefault="000C789F" w:rsidP="00B24DFD">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Default="000C789F" w:rsidP="00B24DFD">
            <w:pPr>
              <w:pStyle w:val="TAL"/>
              <w:keepNext w:val="0"/>
            </w:pPr>
            <w:r>
              <w:t>Intelligent Transport Systems (TS 22.278 [38], clause 8, bullet h and TS 22.261 [51], table 7.2.2).</w:t>
            </w:r>
          </w:p>
        </w:tc>
      </w:tr>
      <w:tr w:rsidR="000C789F"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Default="000C789F" w:rsidP="00B24DFD">
            <w:pPr>
              <w:pStyle w:val="TAC"/>
              <w:keepNext w:val="0"/>
            </w:pPr>
            <w:r>
              <w:t>85</w:t>
            </w:r>
          </w:p>
          <w:p w14:paraId="772F1367" w14:textId="77777777" w:rsidR="000C789F" w:rsidRDefault="000C789F" w:rsidP="00B24DFD">
            <w:pPr>
              <w:pStyle w:val="TAC"/>
              <w:keepNext w:val="0"/>
            </w:pPr>
            <w:r>
              <w:t>(NOTE B6)</w:t>
            </w:r>
          </w:p>
        </w:tc>
        <w:tc>
          <w:tcPr>
            <w:tcW w:w="1166" w:type="dxa"/>
            <w:tcBorders>
              <w:top w:val="nil"/>
              <w:left w:val="single" w:sz="12" w:space="0" w:color="auto"/>
              <w:bottom w:val="nil"/>
              <w:right w:val="single" w:sz="12" w:space="0" w:color="auto"/>
            </w:tcBorders>
          </w:tcPr>
          <w:p w14:paraId="64085F16" w14:textId="77777777" w:rsidR="000C789F" w:rsidRDefault="000C789F" w:rsidP="00B24DFD">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Default="000C789F" w:rsidP="00B24DFD">
            <w:pPr>
              <w:pStyle w:val="TAC"/>
              <w:keepNext w:val="0"/>
            </w:pPr>
          </w:p>
          <w:p w14:paraId="7109B05B" w14:textId="77777777" w:rsidR="000C789F" w:rsidRDefault="000C789F" w:rsidP="00B24DFD">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Default="000C789F" w:rsidP="00B24DFD">
            <w:pPr>
              <w:pStyle w:val="TAC"/>
              <w:keepNext w:val="0"/>
            </w:pPr>
            <w:r>
              <w:t>5 ms</w:t>
            </w:r>
          </w:p>
          <w:p w14:paraId="1E5C1048" w14:textId="77777777" w:rsidR="000C789F" w:rsidRDefault="000C789F" w:rsidP="00B24DFD">
            <w:pPr>
              <w:pStyle w:val="TAC"/>
              <w:keepNext w:val="0"/>
            </w:pPr>
          </w:p>
          <w:p w14:paraId="4CE95280" w14:textId="77777777" w:rsidR="000C789F" w:rsidRDefault="000C789F" w:rsidP="00B24DFD">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Default="000C789F" w:rsidP="00B24DFD">
            <w:pPr>
              <w:pStyle w:val="TAC"/>
              <w:keepNext w:val="0"/>
            </w:pPr>
            <w:r>
              <w:t>10</w:t>
            </w:r>
            <w:r w:rsidRPr="000645F2">
              <w:rPr>
                <w:sz w:val="22"/>
                <w:vertAlign w:val="superscript"/>
              </w:rPr>
              <w:t>-</w:t>
            </w:r>
            <w:r>
              <w:rPr>
                <w:sz w:val="22"/>
                <w:vertAlign w:val="superscript"/>
              </w:rPr>
              <w:t>5</w:t>
            </w:r>
          </w:p>
          <w:p w14:paraId="0D11FDF7" w14:textId="77777777" w:rsidR="000C789F" w:rsidRDefault="000C789F" w:rsidP="00B24DFD">
            <w:pPr>
              <w:pStyle w:val="TAC"/>
              <w:keepNext w:val="0"/>
            </w:pPr>
          </w:p>
          <w:p w14:paraId="0648ACF3" w14:textId="77777777" w:rsidR="000C789F" w:rsidRDefault="000C789F" w:rsidP="00B24DFD">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Default="000C789F" w:rsidP="00B24DFD">
            <w:pPr>
              <w:pStyle w:val="TAC"/>
              <w:keepNext w:val="0"/>
            </w:pPr>
          </w:p>
          <w:p w14:paraId="2E6EC8E7" w14:textId="77777777" w:rsidR="000C789F" w:rsidRDefault="000C789F" w:rsidP="00B24DFD">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Default="000C789F" w:rsidP="00B24DFD">
            <w:pPr>
              <w:pStyle w:val="TAC"/>
              <w:keepNext w:val="0"/>
            </w:pPr>
          </w:p>
          <w:p w14:paraId="7A0371B2" w14:textId="77777777" w:rsidR="000C789F" w:rsidRDefault="000C789F" w:rsidP="00B24DFD">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Default="000C789F" w:rsidP="00B24DFD">
            <w:pPr>
              <w:pStyle w:val="TAL"/>
              <w:keepNext w:val="0"/>
            </w:pPr>
            <w:r>
              <w:t>Electricity Distribution- high voltage (TS 22.278 [38], clause 8, bullet i and TS 22.261 [51], table 7.2.2 and Annex D, clause D.4.2).</w:t>
            </w:r>
          </w:p>
        </w:tc>
      </w:tr>
      <w:tr w:rsidR="000C789F" w:rsidRPr="000645F2"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Default="000C789F" w:rsidP="00B24DFD">
            <w:pPr>
              <w:pStyle w:val="TAN"/>
              <w:keepNext w:val="0"/>
            </w:pPr>
            <w:r w:rsidRPr="00D21AF4">
              <w:t>NOTE B1:</w:t>
            </w:r>
            <w:r w:rsidRPr="00D21AF4">
              <w:tab/>
              <w:t>The PDB applies to bursts that are not greater than Maximum Data Burst Volume.</w:t>
            </w:r>
          </w:p>
          <w:p w14:paraId="6597716D" w14:textId="77777777" w:rsidR="000C789F" w:rsidRDefault="000C789F" w:rsidP="00B24DFD">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Default="000C789F" w:rsidP="00B24DFD">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2BAA3EFD" w14:textId="77777777" w:rsidR="000C789F" w:rsidRDefault="000C789F" w:rsidP="00B24DFD">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3D3F44A8" w14:textId="77777777" w:rsidR="000C789F" w:rsidRDefault="000C789F" w:rsidP="00B24DFD">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Default="000C789F" w:rsidP="00B24DFD">
            <w:pPr>
              <w:pStyle w:val="TAN"/>
              <w:keepNext w:val="0"/>
            </w:pPr>
            <w:r w:rsidRPr="00D21AF4">
              <w:t>NOTE B6:</w:t>
            </w:r>
            <w:r w:rsidRPr="00D21AF4">
              <w:tab/>
              <w:t>This QCI is typically associated with a dedicated EPS bearer.</w:t>
            </w:r>
          </w:p>
          <w:p w14:paraId="21841410" w14:textId="77777777" w:rsidR="000C789F" w:rsidRDefault="000C789F" w:rsidP="00B24DFD">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63025E8F" w14:textId="77777777" w:rsidR="000C789F" w:rsidRDefault="000C789F" w:rsidP="00B24DFD">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3072761E" w14:textId="77777777" w:rsidR="000C789F" w:rsidRDefault="000C789F" w:rsidP="000C789F"/>
    <w:p w14:paraId="322A31A5" w14:textId="77777777" w:rsidR="000C789F" w:rsidRDefault="000C789F" w:rsidP="000C789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Default="000C789F" w:rsidP="000C789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Default="000C789F" w:rsidP="000C789F">
      <w:r>
        <w:t>The Data Rate Averaging Window, if defined for the QCI (see Table 6.1.7-B), is the 'sliding window' duration over which the GBR and MBR for a GBR SDF aggregate shall be calculated (e.g. in the RAN, PDN-GW and UE).</w:t>
      </w:r>
    </w:p>
    <w:p w14:paraId="6545A780" w14:textId="77777777" w:rsidR="000C789F" w:rsidRDefault="000C789F" w:rsidP="000C789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Default="000C789F" w:rsidP="000C789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Default="000C789F" w:rsidP="000C789F">
      <w:r>
        <w:t>The support for SRVCC requires QCI=1 only be used for IMS speech sessions in accordance to TS 23.216 [28].</w:t>
      </w:r>
    </w:p>
    <w:p w14:paraId="3919E633" w14:textId="77777777" w:rsidR="000C789F" w:rsidRDefault="000C789F" w:rsidP="000C789F">
      <w:pPr>
        <w:pStyle w:val="NO"/>
      </w:pPr>
      <w:r>
        <w:t>NOTE 2:</w:t>
      </w:r>
      <w:r>
        <w:tab/>
        <w:t>Triggering SRVCC will cause service interruption and/or inconsistent service experience when using QCI=1 for non-IMS services.</w:t>
      </w:r>
    </w:p>
    <w:p w14:paraId="31A10F24" w14:textId="77777777" w:rsidR="000C789F" w:rsidRDefault="000C789F" w:rsidP="000C789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0ACE9F0A" w14:textId="77777777" w:rsidR="000C789F" w:rsidRDefault="000C789F" w:rsidP="000C789F">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Default="000C789F" w:rsidP="000C789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Default="000C789F" w:rsidP="000C789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Default="000C789F" w:rsidP="000C789F">
      <w:r>
        <w:t>Other aspects related to the treatment of traffic exceeding an SDF aggregate's GBR are out of scope of this specification.</w:t>
      </w:r>
    </w:p>
    <w:p w14:paraId="51351B91" w14:textId="77777777" w:rsidR="000C789F" w:rsidRDefault="000C789F" w:rsidP="000C789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Default="000C789F" w:rsidP="000C789F">
      <w:pPr>
        <w:pStyle w:val="NO"/>
      </w:pPr>
      <w:r>
        <w:t>NOTE 4:</w:t>
      </w:r>
      <w:r>
        <w:tab/>
        <w:t>The definition (or quantification) of "sufficient radio channel quality" is out of the scope of 3GPP specifications.</w:t>
      </w:r>
    </w:p>
    <w:p w14:paraId="353E1125" w14:textId="77777777" w:rsidR="000C789F" w:rsidRDefault="000C789F" w:rsidP="000C789F">
      <w:pPr>
        <w:pStyle w:val="NO"/>
      </w:pPr>
      <w:r>
        <w:t>NOTE 5:</w:t>
      </w:r>
      <w:r>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Default="000C789F" w:rsidP="000C789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77B9CC1B" w14:textId="77777777" w:rsidR="000C789F" w:rsidRDefault="000C789F" w:rsidP="000C789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Default="000C789F" w:rsidP="000C789F">
      <w:pPr>
        <w:pStyle w:val="Heading4"/>
      </w:pPr>
      <w:bookmarkStart w:id="122" w:name="_CR6_1_7_3"/>
      <w:bookmarkStart w:id="123" w:name="_Toc11121940"/>
      <w:bookmarkStart w:id="124" w:name="_Toc27815820"/>
      <w:bookmarkStart w:id="125" w:name="_Toc201066017"/>
      <w:bookmarkEnd w:id="122"/>
      <w:r>
        <w:t>6.1.7.3</w:t>
      </w:r>
      <w:r>
        <w:tab/>
        <w:t>Allocation and Retention Priority characteristics</w:t>
      </w:r>
      <w:bookmarkEnd w:id="123"/>
      <w:bookmarkEnd w:id="124"/>
      <w:bookmarkEnd w:id="125"/>
    </w:p>
    <w:p w14:paraId="57479B10" w14:textId="77777777" w:rsidR="000C789F" w:rsidRDefault="000C789F" w:rsidP="000C789F">
      <w:r>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Default="000C789F" w:rsidP="000C789F">
      <w:pPr>
        <w:pStyle w:val="NO"/>
      </w:pPr>
      <w:r>
        <w:t>NOTE 1:</w:t>
      </w:r>
      <w:r>
        <w:tab/>
        <w:t xml:space="preserve">The ARP priority level can be used in addition to the QCI to determine the transport level packet marking, e.g. to set the </w:t>
      </w:r>
      <w:r w:rsidRPr="004B2528">
        <w:rPr>
          <w:noProof/>
        </w:rPr>
        <w:t>DiffServ</w:t>
      </w:r>
      <w:r>
        <w:t xml:space="preserve"> Code Point of the associated EPS bearer, as described in TS 23.401 [17].</w:t>
      </w:r>
    </w:p>
    <w:p w14:paraId="3C9D4F3F" w14:textId="77777777" w:rsidR="000C789F" w:rsidRDefault="000C789F" w:rsidP="000C789F">
      <w:pPr>
        <w:pStyle w:val="NO"/>
      </w:pPr>
      <w:r>
        <w:t>NOTE 2:</w:t>
      </w:r>
      <w:r>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Default="000C789F" w:rsidP="000C789F">
      <w:r>
        <w:t>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p>
    <w:p w14:paraId="6B982B50" w14:textId="77777777" w:rsidR="000C789F" w:rsidRDefault="000C789F" w:rsidP="000C789F">
      <w:r>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Default="000C789F" w:rsidP="000C789F">
      <w:pPr>
        <w:pStyle w:val="NO"/>
      </w:pPr>
      <w:r>
        <w:t>NOTE 3:</w:t>
      </w:r>
      <w:r>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Default="000C789F" w:rsidP="00B9173F"/>
    <w:p w14:paraId="72056167" w14:textId="2E51CAFA" w:rsidR="006051C5" w:rsidRPr="0043535A" w:rsidRDefault="006051C5" w:rsidP="006051C5">
      <w:pPr>
        <w:pStyle w:val="Heading1"/>
      </w:pPr>
      <w:r>
        <w:t>Appendix B Draft LS to SA2 on support for UP solution</w:t>
      </w:r>
    </w:p>
    <w:p w14:paraId="180F283C" w14:textId="77777777" w:rsidR="009D197D" w:rsidRDefault="009D197D" w:rsidP="00B9173F"/>
    <w:p w14:paraId="71B47BFC" w14:textId="31438331" w:rsidR="006051C5" w:rsidRPr="0043535A" w:rsidRDefault="006051C5" w:rsidP="006051C5">
      <w:pPr>
        <w:pStyle w:val="3GPPHeader"/>
        <w:spacing w:after="60"/>
        <w:rPr>
          <w:sz w:val="32"/>
          <w:szCs w:val="32"/>
        </w:rPr>
      </w:pPr>
      <w:r w:rsidRPr="0043535A">
        <w:t>3GPP TSG-RAN2#13</w:t>
      </w:r>
      <w:r w:rsidR="00C03DE0">
        <w:t>2</w:t>
      </w:r>
      <w:r w:rsidRPr="0043535A">
        <w:tab/>
      </w:r>
      <w:r w:rsidR="006526AD" w:rsidRPr="006526AD">
        <w:rPr>
          <w:sz w:val="32"/>
          <w:szCs w:val="32"/>
        </w:rPr>
        <w:t>R2-</w:t>
      </w:r>
      <w:r w:rsidR="00C03DE0">
        <w:rPr>
          <w:sz w:val="32"/>
          <w:szCs w:val="32"/>
        </w:rPr>
        <w:t>25xxxxx</w:t>
      </w:r>
    </w:p>
    <w:p w14:paraId="34056616" w14:textId="61D3419F" w:rsidR="006051C5" w:rsidRPr="0043535A" w:rsidRDefault="00C03DE0" w:rsidP="006051C5">
      <w:pPr>
        <w:pStyle w:val="3GPPHeader"/>
      </w:pPr>
      <w:r>
        <w:t>Dallas</w:t>
      </w:r>
      <w:r w:rsidR="006051C5" w:rsidRPr="0043535A">
        <w:t xml:space="preserve">, </w:t>
      </w:r>
      <w:r>
        <w:t>USA</w:t>
      </w:r>
      <w:r w:rsidR="006051C5" w:rsidRPr="0043535A">
        <w:t>, 1</w:t>
      </w:r>
      <w:r>
        <w:t>7</w:t>
      </w:r>
      <w:r w:rsidR="006051C5" w:rsidRPr="0043535A">
        <w:rPr>
          <w:vertAlign w:val="superscript"/>
        </w:rPr>
        <w:t>th</w:t>
      </w:r>
      <w:r w:rsidR="006051C5" w:rsidRPr="0043535A">
        <w:t xml:space="preserve"> – </w:t>
      </w:r>
      <w:r>
        <w:t>21</w:t>
      </w:r>
      <w:r w:rsidRPr="00C03DE0">
        <w:rPr>
          <w:vertAlign w:val="superscript"/>
        </w:rPr>
        <w:t>st</w:t>
      </w:r>
      <w:r w:rsidR="006051C5" w:rsidRPr="0043535A">
        <w:t xml:space="preserve"> </w:t>
      </w:r>
      <w:r>
        <w:t>Nov</w:t>
      </w:r>
      <w:r w:rsidR="006051C5" w:rsidRPr="0043535A">
        <w:t>. 2025</w:t>
      </w:r>
    </w:p>
    <w:p w14:paraId="215EB9B0" w14:textId="77777777" w:rsidR="006051C5" w:rsidRDefault="006051C5" w:rsidP="006051C5">
      <w:pPr>
        <w:rPr>
          <w:rFonts w:ascii="Arial" w:hAnsi="Arial" w:cs="Arial"/>
        </w:rPr>
      </w:pPr>
    </w:p>
    <w:p w14:paraId="4A066243" w14:textId="2DBDE609" w:rsidR="006051C5" w:rsidRPr="00AA63C5" w:rsidRDefault="006051C5" w:rsidP="006051C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561ACC">
        <w:rPr>
          <w:rFonts w:ascii="Arial" w:hAnsi="Arial" w:cs="Arial"/>
          <w:b/>
          <w:sz w:val="22"/>
          <w:szCs w:val="22"/>
        </w:rPr>
        <w:t xml:space="preserve">[DRAFT] </w:t>
      </w:r>
      <w:r w:rsidRPr="00C659E9">
        <w:rPr>
          <w:rFonts w:ascii="Arial" w:hAnsi="Arial" w:cs="Arial"/>
          <w:bCs/>
          <w:sz w:val="22"/>
          <w:szCs w:val="22"/>
        </w:rPr>
        <w:t xml:space="preserve">LS on </w:t>
      </w:r>
      <w:r w:rsidRPr="006051C5">
        <w:rPr>
          <w:rFonts w:ascii="Arial" w:hAnsi="Arial" w:cs="Arial"/>
          <w:bCs/>
          <w:sz w:val="22"/>
          <w:szCs w:val="22"/>
        </w:rPr>
        <w:t>select</w:t>
      </w:r>
      <w:r>
        <w:rPr>
          <w:rFonts w:ascii="Arial" w:hAnsi="Arial" w:cs="Arial"/>
          <w:bCs/>
          <w:sz w:val="22"/>
          <w:szCs w:val="22"/>
        </w:rPr>
        <w:t>ion</w:t>
      </w:r>
      <w:r w:rsidRPr="006051C5">
        <w:rPr>
          <w:rFonts w:ascii="Arial" w:hAnsi="Arial" w:cs="Arial"/>
          <w:bCs/>
          <w:sz w:val="22"/>
          <w:szCs w:val="22"/>
        </w:rPr>
        <w:t xml:space="preserve"> between CP and UP solutions for voice over NB-IoT-NTN </w:t>
      </w:r>
    </w:p>
    <w:p w14:paraId="71F48F8F" w14:textId="4F0841CA" w:rsidR="006051C5" w:rsidRPr="00B97703" w:rsidRDefault="006051C5" w:rsidP="006051C5">
      <w:pPr>
        <w:spacing w:after="60"/>
        <w:ind w:left="1985" w:hanging="1985"/>
        <w:rPr>
          <w:rFonts w:ascii="Arial" w:hAnsi="Arial" w:cs="Arial"/>
          <w:b/>
          <w:bCs/>
          <w:sz w:val="22"/>
          <w:szCs w:val="22"/>
        </w:rPr>
      </w:pPr>
      <w:bookmarkStart w:id="126" w:name="OLE_LINK57"/>
      <w:bookmarkStart w:id="127" w:name="OLE_LINK58"/>
      <w:r w:rsidRPr="004E3939">
        <w:rPr>
          <w:rFonts w:ascii="Arial" w:hAnsi="Arial" w:cs="Arial"/>
          <w:b/>
          <w:sz w:val="22"/>
          <w:szCs w:val="22"/>
        </w:rPr>
        <w:t>Response to:</w:t>
      </w:r>
      <w:r w:rsidRPr="004E3939">
        <w:rPr>
          <w:rFonts w:ascii="Arial" w:hAnsi="Arial" w:cs="Arial"/>
          <w:b/>
          <w:bCs/>
          <w:sz w:val="22"/>
          <w:szCs w:val="22"/>
        </w:rPr>
        <w:tab/>
      </w:r>
      <w:r w:rsidR="004C1E2C">
        <w:rPr>
          <w:rFonts w:ascii="Arial" w:hAnsi="Arial" w:cs="Arial"/>
          <w:b/>
          <w:bCs/>
          <w:sz w:val="22"/>
          <w:szCs w:val="22"/>
        </w:rPr>
        <w:t>-</w:t>
      </w:r>
    </w:p>
    <w:p w14:paraId="4E345E61" w14:textId="77777777" w:rsidR="006051C5" w:rsidRPr="004E3939" w:rsidRDefault="006051C5" w:rsidP="006051C5">
      <w:pPr>
        <w:spacing w:after="60"/>
        <w:ind w:left="1985" w:hanging="1985"/>
        <w:rPr>
          <w:rFonts w:ascii="Arial" w:hAnsi="Arial" w:cs="Arial"/>
          <w:b/>
          <w:bCs/>
          <w:sz w:val="22"/>
          <w:szCs w:val="22"/>
        </w:rPr>
      </w:pPr>
      <w:bookmarkStart w:id="128" w:name="OLE_LINK59"/>
      <w:bookmarkStart w:id="129" w:name="OLE_LINK60"/>
      <w:bookmarkStart w:id="130" w:name="OLE_LINK61"/>
      <w:bookmarkEnd w:id="126"/>
      <w:bookmarkEnd w:id="127"/>
      <w:r w:rsidRPr="004E3939">
        <w:rPr>
          <w:rFonts w:ascii="Arial" w:hAnsi="Arial" w:cs="Arial"/>
          <w:b/>
          <w:sz w:val="22"/>
          <w:szCs w:val="22"/>
        </w:rPr>
        <w:t>Release:</w:t>
      </w:r>
      <w:r w:rsidRPr="004E3939">
        <w:rPr>
          <w:rFonts w:ascii="Arial" w:hAnsi="Arial" w:cs="Arial"/>
          <w:b/>
          <w:bCs/>
          <w:sz w:val="22"/>
          <w:szCs w:val="22"/>
        </w:rPr>
        <w:tab/>
      </w:r>
      <w:r w:rsidRPr="00AA63C5">
        <w:rPr>
          <w:rFonts w:ascii="Arial" w:hAnsi="Arial" w:cs="Arial"/>
          <w:sz w:val="22"/>
          <w:szCs w:val="22"/>
        </w:rPr>
        <w:t>Release 20</w:t>
      </w:r>
    </w:p>
    <w:bookmarkEnd w:id="128"/>
    <w:bookmarkEnd w:id="129"/>
    <w:bookmarkEnd w:id="130"/>
    <w:p w14:paraId="4A158BC6" w14:textId="171490AB" w:rsidR="006051C5" w:rsidRPr="00B97703" w:rsidRDefault="006051C5" w:rsidP="006051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1E2C" w:rsidRPr="004C1E2C">
        <w:rPr>
          <w:rFonts w:ascii="Arial" w:hAnsi="Arial" w:cs="Arial"/>
          <w:sz w:val="22"/>
          <w:szCs w:val="22"/>
        </w:rPr>
        <w:t>IoT_NTN_Ph4</w:t>
      </w:r>
      <w:r w:rsidR="004C1E2C">
        <w:rPr>
          <w:rFonts w:ascii="Arial" w:hAnsi="Arial" w:cs="Arial"/>
          <w:sz w:val="22"/>
          <w:szCs w:val="22"/>
        </w:rPr>
        <w:t>-Core</w:t>
      </w:r>
    </w:p>
    <w:p w14:paraId="37A01148" w14:textId="77777777" w:rsidR="006051C5" w:rsidRPr="004E3939" w:rsidRDefault="006051C5" w:rsidP="006051C5">
      <w:pPr>
        <w:spacing w:after="60"/>
        <w:ind w:left="1985" w:hanging="1985"/>
        <w:rPr>
          <w:rFonts w:ascii="Arial" w:hAnsi="Arial" w:cs="Arial"/>
          <w:b/>
          <w:sz w:val="22"/>
          <w:szCs w:val="22"/>
        </w:rPr>
      </w:pPr>
    </w:p>
    <w:p w14:paraId="12C3D5A5" w14:textId="681B472E" w:rsidR="006051C5" w:rsidRPr="00AA63C5" w:rsidRDefault="006051C5" w:rsidP="006051C5">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C1E2C" w:rsidRPr="004C1E2C">
        <w:rPr>
          <w:rFonts w:ascii="Arial" w:hAnsi="Arial" w:cs="Arial"/>
          <w:bCs/>
          <w:sz w:val="22"/>
          <w:szCs w:val="22"/>
        </w:rPr>
        <w:t xml:space="preserve">Ericsson (To be </w:t>
      </w:r>
      <w:r w:rsidRPr="004C1E2C">
        <w:rPr>
          <w:rFonts w:ascii="Arial" w:hAnsi="Arial" w:cs="Arial"/>
          <w:bCs/>
          <w:sz w:val="22"/>
          <w:szCs w:val="22"/>
        </w:rPr>
        <w:t>RA</w:t>
      </w:r>
      <w:r w:rsidR="004C1E2C">
        <w:rPr>
          <w:rFonts w:ascii="Arial" w:hAnsi="Arial" w:cs="Arial"/>
          <w:bCs/>
          <w:sz w:val="22"/>
          <w:szCs w:val="22"/>
        </w:rPr>
        <w:t>N2</w:t>
      </w:r>
      <w:r w:rsidR="004C1E2C" w:rsidRPr="004C1E2C">
        <w:rPr>
          <w:rFonts w:ascii="Arial" w:hAnsi="Arial" w:cs="Arial"/>
          <w:bCs/>
          <w:sz w:val="22"/>
          <w:szCs w:val="22"/>
        </w:rPr>
        <w:t>)</w:t>
      </w:r>
    </w:p>
    <w:p w14:paraId="7DE7D049" w14:textId="61CC8EF5" w:rsidR="006051C5" w:rsidRPr="004E3939" w:rsidRDefault="006051C5" w:rsidP="006051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AA63C5">
        <w:rPr>
          <w:rFonts w:ascii="Arial" w:hAnsi="Arial" w:cs="Arial"/>
          <w:sz w:val="22"/>
          <w:szCs w:val="22"/>
        </w:rPr>
        <w:t>SA</w:t>
      </w:r>
      <w:r w:rsidR="004C1E2C">
        <w:rPr>
          <w:rFonts w:ascii="Arial" w:hAnsi="Arial" w:cs="Arial"/>
          <w:sz w:val="22"/>
          <w:szCs w:val="22"/>
        </w:rPr>
        <w:t>2</w:t>
      </w:r>
      <w:r w:rsidR="000F5793">
        <w:rPr>
          <w:rFonts w:ascii="Arial" w:hAnsi="Arial" w:cs="Arial"/>
          <w:sz w:val="22"/>
          <w:szCs w:val="22"/>
        </w:rPr>
        <w:t>, RANP</w:t>
      </w:r>
    </w:p>
    <w:p w14:paraId="412E8D4F" w14:textId="1F73C11C" w:rsidR="006051C5" w:rsidRPr="004C1E2C" w:rsidRDefault="006051C5" w:rsidP="006051C5">
      <w:pPr>
        <w:spacing w:after="60"/>
        <w:ind w:left="1985" w:hanging="1985"/>
        <w:rPr>
          <w:rFonts w:ascii="Arial" w:hAnsi="Arial" w:cs="Arial"/>
          <w:sz w:val="22"/>
          <w:szCs w:val="22"/>
        </w:rPr>
      </w:pPr>
      <w:bookmarkStart w:id="131" w:name="OLE_LINK45"/>
      <w:bookmarkStart w:id="132" w:name="OLE_LINK46"/>
      <w:r w:rsidRPr="004E3939">
        <w:rPr>
          <w:rFonts w:ascii="Arial" w:hAnsi="Arial" w:cs="Arial"/>
          <w:b/>
          <w:sz w:val="22"/>
          <w:szCs w:val="22"/>
        </w:rPr>
        <w:t>Cc:</w:t>
      </w:r>
      <w:r w:rsidRPr="004E3939">
        <w:rPr>
          <w:rFonts w:ascii="Arial" w:hAnsi="Arial" w:cs="Arial"/>
          <w:b/>
          <w:bCs/>
          <w:sz w:val="22"/>
          <w:szCs w:val="22"/>
        </w:rPr>
        <w:tab/>
      </w:r>
      <w:r w:rsidR="004C1E2C">
        <w:rPr>
          <w:rFonts w:ascii="Arial" w:hAnsi="Arial" w:cs="Arial"/>
          <w:sz w:val="22"/>
          <w:szCs w:val="22"/>
        </w:rPr>
        <w:t>SA4</w:t>
      </w:r>
    </w:p>
    <w:bookmarkEnd w:id="131"/>
    <w:bookmarkEnd w:id="132"/>
    <w:p w14:paraId="31EFF53A" w14:textId="77777777" w:rsidR="006051C5" w:rsidRDefault="006051C5" w:rsidP="006051C5">
      <w:pPr>
        <w:spacing w:after="60"/>
        <w:ind w:left="1985" w:hanging="1985"/>
        <w:rPr>
          <w:rFonts w:ascii="Arial" w:hAnsi="Arial" w:cs="Arial"/>
          <w:bCs/>
        </w:rPr>
      </w:pPr>
    </w:p>
    <w:p w14:paraId="5D9F90A1" w14:textId="77777777" w:rsidR="006051C5" w:rsidRDefault="006051C5" w:rsidP="006051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D7C532B" w14:textId="308FF081" w:rsidR="006051C5" w:rsidRPr="00D3053E" w:rsidRDefault="006051C5" w:rsidP="006051C5">
      <w:pPr>
        <w:pStyle w:val="Contact"/>
        <w:tabs>
          <w:tab w:val="clear" w:pos="2268"/>
          <w:tab w:val="left" w:pos="4299"/>
        </w:tabs>
        <w:rPr>
          <w:bCs/>
          <w:lang w:val="en-US"/>
        </w:rPr>
      </w:pPr>
      <w:r w:rsidRPr="00D3053E">
        <w:rPr>
          <w:lang w:val="en-US"/>
        </w:rPr>
        <w:t>Name:</w:t>
      </w:r>
      <w:r w:rsidRPr="00D3053E">
        <w:rPr>
          <w:bCs/>
          <w:lang w:val="en-US"/>
        </w:rPr>
        <w:tab/>
      </w:r>
      <w:r w:rsidR="004C1E2C">
        <w:rPr>
          <w:b w:val="0"/>
          <w:lang w:val="en-US"/>
        </w:rPr>
        <w:t>Robert S Karlsson</w:t>
      </w:r>
      <w:r w:rsidRPr="00D3053E">
        <w:rPr>
          <w:b w:val="0"/>
          <w:lang w:val="en-US"/>
        </w:rPr>
        <w:t xml:space="preserve"> </w:t>
      </w:r>
    </w:p>
    <w:p w14:paraId="358F7AEE" w14:textId="13ADA196" w:rsidR="006051C5" w:rsidRPr="00AA63C5" w:rsidRDefault="006051C5" w:rsidP="006051C5">
      <w:pPr>
        <w:pStyle w:val="Contact"/>
        <w:tabs>
          <w:tab w:val="clear" w:pos="2268"/>
        </w:tabs>
        <w:rPr>
          <w:bCs/>
        </w:rPr>
      </w:pPr>
      <w:r w:rsidRPr="00AA63C5">
        <w:t>E-mail Address:</w:t>
      </w:r>
      <w:r w:rsidRPr="00AA63C5">
        <w:rPr>
          <w:bCs/>
        </w:rPr>
        <w:tab/>
      </w:r>
      <w:r w:rsidR="004C1E2C">
        <w:rPr>
          <w:b w:val="0"/>
          <w:bCs/>
        </w:rPr>
        <w:t xml:space="preserve">robert </w:t>
      </w:r>
      <w:r w:rsidR="000F5793">
        <w:rPr>
          <w:b w:val="0"/>
          <w:bCs/>
        </w:rPr>
        <w:t>DOT</w:t>
      </w:r>
      <w:r w:rsidR="004C1E2C">
        <w:rPr>
          <w:b w:val="0"/>
          <w:bCs/>
        </w:rPr>
        <w:t xml:space="preserve"> s </w:t>
      </w:r>
      <w:r w:rsidR="000F5793">
        <w:rPr>
          <w:b w:val="0"/>
          <w:bCs/>
        </w:rPr>
        <w:t>DOT</w:t>
      </w:r>
      <w:r w:rsidR="004C1E2C">
        <w:rPr>
          <w:b w:val="0"/>
          <w:bCs/>
        </w:rPr>
        <w:t xml:space="preserve"> karlsson </w:t>
      </w:r>
      <w:r w:rsidRPr="00AA63C5">
        <w:rPr>
          <w:b w:val="0"/>
          <w:bCs/>
        </w:rPr>
        <w:t xml:space="preserve">AT </w:t>
      </w:r>
      <w:r w:rsidR="004C1E2C">
        <w:rPr>
          <w:b w:val="0"/>
          <w:bCs/>
        </w:rPr>
        <w:t xml:space="preserve">ericsson </w:t>
      </w:r>
      <w:r w:rsidRPr="00AA63C5">
        <w:rPr>
          <w:b w:val="0"/>
          <w:bCs/>
        </w:rPr>
        <w:t>DOT com</w:t>
      </w:r>
    </w:p>
    <w:p w14:paraId="5C6BBBEC" w14:textId="77777777" w:rsidR="006051C5" w:rsidRPr="008F5AFE" w:rsidRDefault="006051C5" w:rsidP="006051C5">
      <w:pPr>
        <w:spacing w:after="60"/>
        <w:ind w:left="1985" w:hanging="1985"/>
        <w:rPr>
          <w:rFonts w:ascii="Arial" w:hAnsi="Arial" w:cs="Arial"/>
          <w:b/>
          <w:sz w:val="22"/>
          <w:szCs w:val="22"/>
          <w:lang w:val="en-IN"/>
        </w:rPr>
      </w:pPr>
    </w:p>
    <w:p w14:paraId="2C15472B" w14:textId="7FBEBA03" w:rsidR="006051C5" w:rsidRPr="00383545" w:rsidRDefault="006051C5" w:rsidP="006051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33" w:history="1">
        <w:r w:rsidRPr="00383545">
          <w:rPr>
            <w:rStyle w:val="Hyperlink"/>
            <w:rFonts w:ascii="Arial" w:hAnsi="Arial" w:cs="Arial"/>
            <w:b/>
            <w:sz w:val="22"/>
            <w:szCs w:val="22"/>
          </w:rPr>
          <w:t>mailto:3GPPLiaison@etsi.org</w:t>
        </w:r>
      </w:hyperlink>
    </w:p>
    <w:p w14:paraId="47580ED1" w14:textId="77777777" w:rsidR="006051C5" w:rsidRDefault="006051C5" w:rsidP="006051C5">
      <w:pPr>
        <w:spacing w:after="60"/>
        <w:ind w:left="1985" w:hanging="1985"/>
        <w:rPr>
          <w:rFonts w:ascii="Arial" w:hAnsi="Arial" w:cs="Arial"/>
          <w:b/>
        </w:rPr>
      </w:pPr>
    </w:p>
    <w:p w14:paraId="183D4BBC" w14:textId="77777777" w:rsidR="006051C5" w:rsidRPr="00AA63C5" w:rsidRDefault="006051C5" w:rsidP="006051C5">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Pr>
          <w:rFonts w:ascii="Arial" w:hAnsi="Arial" w:cs="Arial" w:hint="eastAsia"/>
          <w:b/>
          <w:sz w:val="22"/>
          <w:szCs w:val="22"/>
          <w:lang w:eastAsia="zh-CN"/>
        </w:rPr>
        <w:t>N</w:t>
      </w:r>
      <w:r>
        <w:rPr>
          <w:rFonts w:ascii="Arial" w:hAnsi="Arial" w:cs="Arial"/>
          <w:b/>
          <w:sz w:val="22"/>
          <w:szCs w:val="22"/>
          <w:lang w:eastAsia="zh-CN"/>
        </w:rPr>
        <w:t>o</w:t>
      </w:r>
      <w:r>
        <w:rPr>
          <w:rFonts w:ascii="Arial" w:hAnsi="Arial" w:cs="Arial" w:hint="eastAsia"/>
          <w:b/>
          <w:sz w:val="22"/>
          <w:szCs w:val="22"/>
          <w:lang w:eastAsia="zh-CN"/>
        </w:rPr>
        <w:t>ne</w:t>
      </w:r>
    </w:p>
    <w:p w14:paraId="028F1CAE" w14:textId="77777777" w:rsidR="006051C5" w:rsidRDefault="006051C5" w:rsidP="006051C5">
      <w:pPr>
        <w:rPr>
          <w:rFonts w:ascii="Arial" w:hAnsi="Arial" w:cs="Arial"/>
        </w:rPr>
      </w:pPr>
    </w:p>
    <w:p w14:paraId="474BE739" w14:textId="77777777" w:rsidR="006051C5" w:rsidRDefault="006051C5" w:rsidP="006051C5">
      <w:pPr>
        <w:pStyle w:val="Heading1"/>
      </w:pPr>
      <w:r>
        <w:t>1</w:t>
      </w:r>
      <w:r>
        <w:tab/>
        <w:t>Overall description</w:t>
      </w:r>
    </w:p>
    <w:p w14:paraId="6CE4FDDD" w14:textId="0738AC42" w:rsidR="006051C5" w:rsidRPr="001B0BA7" w:rsidRDefault="00B45E15" w:rsidP="006051C5">
      <w:pPr>
        <w:rPr>
          <w:rFonts w:ascii="Arial" w:hAnsi="Arial" w:cs="Arial"/>
          <w:lang w:eastAsia="zh-CN"/>
        </w:rPr>
      </w:pPr>
      <w:r w:rsidRPr="001B0BA7">
        <w:rPr>
          <w:rFonts w:ascii="Arial" w:hAnsi="Arial" w:cs="Arial"/>
          <w:lang w:eastAsia="zh-CN"/>
        </w:rPr>
        <w:t xml:space="preserve">The RAN work item </w:t>
      </w:r>
      <w:r w:rsidRPr="001B0BA7">
        <w:rPr>
          <w:rFonts w:ascii="Arial" w:hAnsi="Arial" w:cs="Arial"/>
        </w:rPr>
        <w:t>IoT_NTN_Ph4-Core aims at NB-I</w:t>
      </w:r>
      <w:r w:rsidR="00561ACC" w:rsidRPr="001B0BA7">
        <w:rPr>
          <w:rFonts w:ascii="Arial" w:hAnsi="Arial" w:cs="Arial"/>
        </w:rPr>
        <w:t>o</w:t>
      </w:r>
      <w:r w:rsidRPr="001B0BA7">
        <w:rPr>
          <w:rFonts w:ascii="Arial" w:hAnsi="Arial" w:cs="Arial"/>
        </w:rPr>
        <w:t xml:space="preserve">T NTN </w:t>
      </w:r>
      <w:r w:rsidRPr="001B0BA7">
        <w:rPr>
          <w:rFonts w:ascii="Arial" w:hAnsi="Arial" w:cs="Arial"/>
          <w:lang w:eastAsia="zh-CN"/>
        </w:rPr>
        <w:t xml:space="preserve">support for voice over GSO. </w:t>
      </w:r>
    </w:p>
    <w:p w14:paraId="29F6B659" w14:textId="50F6A6C8" w:rsidR="00B45E15" w:rsidRPr="00B45E15" w:rsidRDefault="00B45E15" w:rsidP="006051C5">
      <w:pPr>
        <w:rPr>
          <w:rFonts w:ascii="Arial" w:hAnsi="Arial" w:cs="Arial"/>
          <w:lang w:eastAsia="zh-CN"/>
        </w:rPr>
      </w:pPr>
      <w:r>
        <w:rPr>
          <w:rFonts w:ascii="Arial" w:hAnsi="Arial" w:cs="Arial"/>
          <w:lang w:eastAsia="zh-CN"/>
        </w:rPr>
        <w:t>RAN2 has carefully considered the implications of supporting</w:t>
      </w:r>
      <w:r w:rsidR="00EB2023">
        <w:rPr>
          <w:rFonts w:ascii="Arial" w:hAnsi="Arial" w:cs="Arial"/>
          <w:lang w:eastAsia="zh-CN"/>
        </w:rPr>
        <w:t xml:space="preserve"> NB-IoT NTN voice with</w:t>
      </w:r>
      <w:r>
        <w:rPr>
          <w:rFonts w:ascii="Arial" w:hAnsi="Arial" w:cs="Arial"/>
          <w:lang w:eastAsia="zh-CN"/>
        </w:rPr>
        <w:t xml:space="preserve"> </w:t>
      </w:r>
      <w:r w:rsidR="00561ACC">
        <w:rPr>
          <w:rFonts w:ascii="Arial" w:hAnsi="Arial" w:cs="Arial"/>
          <w:lang w:eastAsia="zh-CN"/>
        </w:rPr>
        <w:t>C</w:t>
      </w:r>
      <w:r w:rsidR="004946A5">
        <w:rPr>
          <w:rFonts w:ascii="Arial" w:hAnsi="Arial" w:cs="Arial"/>
          <w:lang w:eastAsia="zh-CN"/>
        </w:rPr>
        <w:t xml:space="preserve">ontrol </w:t>
      </w:r>
      <w:r w:rsidR="00561ACC">
        <w:rPr>
          <w:rFonts w:ascii="Arial" w:hAnsi="Arial" w:cs="Arial"/>
          <w:lang w:eastAsia="zh-CN"/>
        </w:rPr>
        <w:t>P</w:t>
      </w:r>
      <w:r w:rsidR="004946A5">
        <w:rPr>
          <w:rFonts w:ascii="Arial" w:hAnsi="Arial" w:cs="Arial"/>
          <w:lang w:eastAsia="zh-CN"/>
        </w:rPr>
        <w:t>lane CI</w:t>
      </w:r>
      <w:r w:rsidR="00EB2023">
        <w:rPr>
          <w:rFonts w:ascii="Arial" w:hAnsi="Arial" w:cs="Arial"/>
          <w:lang w:eastAsia="zh-CN"/>
        </w:rPr>
        <w:t>o</w:t>
      </w:r>
      <w:r w:rsidR="004946A5">
        <w:rPr>
          <w:rFonts w:ascii="Arial" w:hAnsi="Arial" w:cs="Arial"/>
          <w:lang w:eastAsia="zh-CN"/>
        </w:rPr>
        <w:t>T EPS</w:t>
      </w:r>
      <w:r w:rsidR="00EB2023">
        <w:rPr>
          <w:rFonts w:ascii="Arial" w:hAnsi="Arial" w:cs="Arial"/>
          <w:lang w:eastAsia="zh-CN"/>
        </w:rPr>
        <w:t xml:space="preserve"> optimization</w:t>
      </w:r>
      <w:r>
        <w:rPr>
          <w:rFonts w:ascii="Arial" w:hAnsi="Arial" w:cs="Arial"/>
          <w:lang w:eastAsia="zh-CN"/>
        </w:rPr>
        <w:t xml:space="preserve"> or </w:t>
      </w:r>
      <w:r w:rsidR="00561ACC">
        <w:rPr>
          <w:rFonts w:ascii="Arial" w:hAnsi="Arial" w:cs="Arial"/>
          <w:lang w:eastAsia="zh-CN"/>
        </w:rPr>
        <w:t>U</w:t>
      </w:r>
      <w:r w:rsidR="004946A5">
        <w:rPr>
          <w:rFonts w:ascii="Arial" w:hAnsi="Arial" w:cs="Arial"/>
          <w:lang w:eastAsia="zh-CN"/>
        </w:rPr>
        <w:t xml:space="preserve">ser </w:t>
      </w:r>
      <w:r w:rsidR="00561ACC">
        <w:rPr>
          <w:rFonts w:ascii="Arial" w:hAnsi="Arial" w:cs="Arial"/>
          <w:lang w:eastAsia="zh-CN"/>
        </w:rPr>
        <w:t>P</w:t>
      </w:r>
      <w:r w:rsidR="004946A5">
        <w:rPr>
          <w:rFonts w:ascii="Arial" w:hAnsi="Arial" w:cs="Arial"/>
          <w:lang w:eastAsia="zh-CN"/>
        </w:rPr>
        <w:t>lane CIoT EPS</w:t>
      </w:r>
      <w:r w:rsidR="00EB2023">
        <w:rPr>
          <w:rFonts w:ascii="Arial" w:hAnsi="Arial" w:cs="Arial"/>
          <w:lang w:eastAsia="zh-CN"/>
        </w:rPr>
        <w:t xml:space="preserve"> optimization</w:t>
      </w:r>
      <w:r w:rsidR="00561ACC">
        <w:rPr>
          <w:rFonts w:ascii="Arial" w:hAnsi="Arial" w:cs="Arial"/>
          <w:lang w:eastAsia="zh-CN"/>
        </w:rPr>
        <w:t xml:space="preserve"> </w:t>
      </w:r>
      <w:r>
        <w:rPr>
          <w:rFonts w:ascii="Arial" w:hAnsi="Arial" w:cs="Arial"/>
          <w:lang w:eastAsia="zh-CN"/>
        </w:rPr>
        <w:t xml:space="preserve">and </w:t>
      </w:r>
      <w:r w:rsidR="000F5793">
        <w:rPr>
          <w:rFonts w:ascii="Arial" w:hAnsi="Arial" w:cs="Arial"/>
          <w:lang w:eastAsia="zh-CN"/>
        </w:rPr>
        <w:t xml:space="preserve">RAN2 strongly prefer </w:t>
      </w:r>
      <w:r w:rsidR="004946A5">
        <w:rPr>
          <w:rFonts w:ascii="Arial" w:hAnsi="Arial" w:cs="Arial"/>
          <w:lang w:eastAsia="zh-CN"/>
        </w:rPr>
        <w:t xml:space="preserve">the </w:t>
      </w:r>
      <w:r w:rsidR="00561ACC">
        <w:rPr>
          <w:rFonts w:ascii="Arial" w:hAnsi="Arial" w:cs="Arial"/>
          <w:lang w:eastAsia="zh-CN"/>
        </w:rPr>
        <w:t xml:space="preserve">UP solution. </w:t>
      </w:r>
    </w:p>
    <w:p w14:paraId="27EBE95E" w14:textId="77777777" w:rsidR="006051C5" w:rsidRDefault="006051C5" w:rsidP="006051C5">
      <w:pPr>
        <w:pStyle w:val="Heading1"/>
      </w:pPr>
      <w:r>
        <w:t>2</w:t>
      </w:r>
      <w:r>
        <w:tab/>
        <w:t>Actions</w:t>
      </w:r>
    </w:p>
    <w:p w14:paraId="4679B3C0" w14:textId="2DEDEA81" w:rsidR="00561ACC" w:rsidRDefault="00561ACC" w:rsidP="00561ACC">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w:t>
      </w:r>
    </w:p>
    <w:p w14:paraId="45F19AC0" w14:textId="5820D6B0" w:rsidR="00561ACC" w:rsidRDefault="00561ACC" w:rsidP="00561AC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Pr="00AA63C5">
        <w:rPr>
          <w:rFonts w:ascii="Arial" w:hAnsi="Arial" w:cs="Arial"/>
        </w:rPr>
        <w:t>SA</w:t>
      </w:r>
      <w:r>
        <w:rPr>
          <w:rFonts w:ascii="Arial" w:hAnsi="Arial" w:cs="Arial"/>
        </w:rPr>
        <w:t>2</w:t>
      </w:r>
      <w:r w:rsidRPr="00AA63C5">
        <w:rPr>
          <w:rFonts w:ascii="Arial" w:hAnsi="Arial" w:cs="Arial"/>
        </w:rPr>
        <w:t xml:space="preserve"> to take above into account for their future work</w:t>
      </w:r>
      <w:r>
        <w:rPr>
          <w:rFonts w:ascii="Arial" w:hAnsi="Arial" w:cs="Arial"/>
        </w:rPr>
        <w:t xml:space="preserve"> and reply if there are any</w:t>
      </w:r>
      <w:r w:rsidR="004946A5">
        <w:rPr>
          <w:rFonts w:ascii="Arial" w:hAnsi="Arial" w:cs="Arial"/>
        </w:rPr>
        <w:t xml:space="preserve"> major</w:t>
      </w:r>
      <w:r>
        <w:rPr>
          <w:rFonts w:ascii="Arial" w:hAnsi="Arial" w:cs="Arial"/>
        </w:rPr>
        <w:t xml:space="preserve"> issues</w:t>
      </w:r>
      <w:r w:rsidRPr="00C75EE9">
        <w:rPr>
          <w:rFonts w:ascii="Arial" w:hAnsi="Arial" w:cs="Arial"/>
        </w:rPr>
        <w:t>.</w:t>
      </w:r>
    </w:p>
    <w:p w14:paraId="4C614ED8" w14:textId="031444C8" w:rsidR="006051C5" w:rsidRDefault="006051C5" w:rsidP="006051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00B45E15">
        <w:rPr>
          <w:rFonts w:cs="Arial"/>
          <w:szCs w:val="36"/>
        </w:rPr>
        <w:t xml:space="preserve"> WG2</w:t>
      </w:r>
      <w:r w:rsidRPr="000F6242">
        <w:rPr>
          <w:rFonts w:cs="Arial"/>
          <w:bCs/>
          <w:szCs w:val="36"/>
        </w:rPr>
        <w:t xml:space="preserve"> </w:t>
      </w:r>
      <w:r>
        <w:rPr>
          <w:szCs w:val="36"/>
        </w:rPr>
        <w:t>m</w:t>
      </w:r>
      <w:r w:rsidRPr="000F6242">
        <w:rPr>
          <w:szCs w:val="36"/>
        </w:rPr>
        <w:t>eetings</w:t>
      </w:r>
    </w:p>
    <w:p w14:paraId="35D614AB" w14:textId="217D3B6A" w:rsidR="004C1E2C" w:rsidRDefault="004C1E2C" w:rsidP="004C1E2C">
      <w:pPr>
        <w:rPr>
          <w:rFonts w:ascii="Arial" w:hAnsi="Arial" w:cs="Arial"/>
        </w:rPr>
      </w:pPr>
      <w:r w:rsidRPr="00B45E15">
        <w:rPr>
          <w:rFonts w:ascii="Arial" w:hAnsi="Arial" w:cs="Arial"/>
        </w:rPr>
        <w:t>RAN2#133</w:t>
      </w:r>
      <w:r w:rsidRPr="00B45E15">
        <w:rPr>
          <w:rFonts w:ascii="Arial" w:hAnsi="Arial" w:cs="Arial"/>
        </w:rPr>
        <w:tab/>
      </w:r>
      <w:r w:rsidR="00C03DE0">
        <w:rPr>
          <w:rFonts w:ascii="Arial" w:hAnsi="Arial" w:cs="Arial"/>
        </w:rPr>
        <w:tab/>
      </w:r>
      <w:r w:rsidR="00B45E15" w:rsidRPr="00B45E15">
        <w:rPr>
          <w:rFonts w:ascii="Arial" w:hAnsi="Arial" w:cs="Arial"/>
        </w:rPr>
        <w:t>9</w:t>
      </w:r>
      <w:r w:rsidRPr="00B45E15">
        <w:rPr>
          <w:rFonts w:ascii="Arial" w:hAnsi="Arial" w:cs="Arial"/>
          <w:vertAlign w:val="superscript"/>
        </w:rPr>
        <w:t>th</w:t>
      </w:r>
      <w:r w:rsidRPr="00B45E15">
        <w:rPr>
          <w:rFonts w:ascii="Arial" w:hAnsi="Arial" w:cs="Arial"/>
        </w:rPr>
        <w:t xml:space="preserve"> – </w:t>
      </w:r>
      <w:r w:rsidR="00B45E15" w:rsidRPr="00B45E15">
        <w:rPr>
          <w:rFonts w:ascii="Arial" w:hAnsi="Arial" w:cs="Arial"/>
        </w:rPr>
        <w:t>13</w:t>
      </w:r>
      <w:r w:rsidR="00B45E15" w:rsidRPr="00B45E15">
        <w:rPr>
          <w:rFonts w:ascii="Arial" w:hAnsi="Arial" w:cs="Arial"/>
          <w:vertAlign w:val="superscript"/>
        </w:rPr>
        <w:t>th</w:t>
      </w:r>
      <w:r w:rsidRPr="00B45E15">
        <w:rPr>
          <w:rFonts w:ascii="Arial" w:hAnsi="Arial" w:cs="Arial"/>
        </w:rPr>
        <w:t xml:space="preserve"> </w:t>
      </w:r>
      <w:r w:rsidR="00B45E15" w:rsidRPr="00B45E15">
        <w:rPr>
          <w:rFonts w:ascii="Arial" w:hAnsi="Arial" w:cs="Arial"/>
        </w:rPr>
        <w:t xml:space="preserve">February </w:t>
      </w:r>
      <w:r w:rsidRPr="00B45E15">
        <w:rPr>
          <w:rFonts w:ascii="Arial" w:hAnsi="Arial" w:cs="Arial"/>
        </w:rPr>
        <w:t>202</w:t>
      </w:r>
      <w:r w:rsidR="00B45E15" w:rsidRPr="00B45E15">
        <w:rPr>
          <w:rFonts w:ascii="Arial" w:hAnsi="Arial" w:cs="Arial"/>
        </w:rPr>
        <w:t>6</w:t>
      </w:r>
      <w:r w:rsidRPr="00B45E15">
        <w:rPr>
          <w:rFonts w:ascii="Arial" w:hAnsi="Arial" w:cs="Arial"/>
        </w:rPr>
        <w:tab/>
      </w:r>
      <w:r w:rsidR="000B3C4B">
        <w:rPr>
          <w:rFonts w:ascii="Arial" w:hAnsi="Arial" w:cs="Arial"/>
        </w:rPr>
        <w:tab/>
      </w:r>
      <w:r w:rsidRPr="00B45E15">
        <w:rPr>
          <w:rFonts w:ascii="Arial" w:hAnsi="Arial" w:cs="Arial"/>
        </w:rPr>
        <w:tab/>
      </w:r>
      <w:r w:rsidR="00B45E15" w:rsidRPr="00B45E15">
        <w:rPr>
          <w:rFonts w:ascii="Arial" w:hAnsi="Arial" w:cs="Arial"/>
        </w:rPr>
        <w:t>Göteborg, Sweden</w:t>
      </w:r>
    </w:p>
    <w:p w14:paraId="0159F817" w14:textId="6E1433F7" w:rsidR="00C03DE0" w:rsidRPr="00B45E15" w:rsidRDefault="00C03DE0" w:rsidP="004C1E2C">
      <w:pPr>
        <w:rPr>
          <w:rFonts w:ascii="Arial" w:hAnsi="Arial" w:cs="Arial"/>
        </w:rPr>
      </w:pPr>
      <w:r w:rsidRPr="00B45E15">
        <w:rPr>
          <w:rFonts w:ascii="Arial" w:hAnsi="Arial" w:cs="Arial"/>
        </w:rPr>
        <w:t>RAN2#133</w:t>
      </w:r>
      <w:r>
        <w:rPr>
          <w:rFonts w:ascii="Arial" w:hAnsi="Arial" w:cs="Arial"/>
        </w:rPr>
        <w:t>bis</w:t>
      </w:r>
      <w:r w:rsidRPr="00B45E15">
        <w:rPr>
          <w:rFonts w:ascii="Arial" w:hAnsi="Arial" w:cs="Arial"/>
        </w:rPr>
        <w:tab/>
        <w:t>13</w:t>
      </w:r>
      <w:r w:rsidRPr="00B45E15">
        <w:rPr>
          <w:rFonts w:ascii="Arial" w:hAnsi="Arial" w:cs="Arial"/>
          <w:vertAlign w:val="superscript"/>
        </w:rPr>
        <w:t>th</w:t>
      </w:r>
      <w:r w:rsidRPr="00B45E15">
        <w:rPr>
          <w:rFonts w:ascii="Arial" w:hAnsi="Arial" w:cs="Arial"/>
        </w:rPr>
        <w:t xml:space="preserve"> </w:t>
      </w:r>
      <w:r>
        <w:rPr>
          <w:rFonts w:ascii="Arial" w:hAnsi="Arial" w:cs="Arial"/>
        </w:rPr>
        <w:t>– 17</w:t>
      </w:r>
      <w:r w:rsidRPr="00C03DE0">
        <w:rPr>
          <w:rFonts w:ascii="Arial" w:hAnsi="Arial" w:cs="Arial"/>
          <w:vertAlign w:val="superscript"/>
        </w:rPr>
        <w:t>th</w:t>
      </w:r>
      <w:r>
        <w:rPr>
          <w:rFonts w:ascii="Arial" w:hAnsi="Arial" w:cs="Arial"/>
        </w:rPr>
        <w:t xml:space="preserve"> April</w:t>
      </w:r>
      <w:r w:rsidRPr="00B45E15">
        <w:rPr>
          <w:rFonts w:ascii="Arial" w:hAnsi="Arial" w:cs="Arial"/>
        </w:rPr>
        <w:t xml:space="preserve"> 2026</w:t>
      </w:r>
      <w:r w:rsidRPr="00B45E15">
        <w:rPr>
          <w:rFonts w:ascii="Arial" w:hAnsi="Arial" w:cs="Arial"/>
        </w:rPr>
        <w:tab/>
      </w:r>
      <w:r>
        <w:rPr>
          <w:rFonts w:ascii="Arial" w:hAnsi="Arial" w:cs="Arial"/>
        </w:rPr>
        <w:tab/>
      </w:r>
      <w:r w:rsidRPr="00B45E15">
        <w:rPr>
          <w:rFonts w:ascii="Arial" w:hAnsi="Arial" w:cs="Arial"/>
        </w:rPr>
        <w:tab/>
      </w:r>
      <w:r>
        <w:rPr>
          <w:rFonts w:ascii="Arial" w:hAnsi="Arial" w:cs="Arial"/>
        </w:rPr>
        <w:t>Malta</w:t>
      </w:r>
    </w:p>
    <w:sectPr w:rsidR="00C03DE0" w:rsidRPr="00B45E15"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356D3" w14:textId="77777777" w:rsidR="00D248E8" w:rsidRDefault="00D248E8">
      <w:r>
        <w:separator/>
      </w:r>
    </w:p>
  </w:endnote>
  <w:endnote w:type="continuationSeparator" w:id="0">
    <w:p w14:paraId="1E296BD5" w14:textId="77777777" w:rsidR="00D248E8" w:rsidRDefault="00D248E8">
      <w:r>
        <w:continuationSeparator/>
      </w:r>
    </w:p>
  </w:endnote>
  <w:endnote w:type="continuationNotice" w:id="1">
    <w:p w14:paraId="30CB52B3" w14:textId="77777777" w:rsidR="00D248E8" w:rsidRDefault="00D24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DE74B" w14:textId="77777777" w:rsidR="00D248E8" w:rsidRDefault="00D248E8">
      <w:r>
        <w:separator/>
      </w:r>
    </w:p>
  </w:footnote>
  <w:footnote w:type="continuationSeparator" w:id="0">
    <w:p w14:paraId="38290E9D" w14:textId="77777777" w:rsidR="00D248E8" w:rsidRDefault="00D248E8">
      <w:r>
        <w:continuationSeparator/>
      </w:r>
    </w:p>
  </w:footnote>
  <w:footnote w:type="continuationNotice" w:id="1">
    <w:p w14:paraId="34296439" w14:textId="77777777" w:rsidR="00D248E8" w:rsidRDefault="00D24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7930E3"/>
    <w:multiLevelType w:val="hybridMultilevel"/>
    <w:tmpl w:val="28A24EA2"/>
    <w:lvl w:ilvl="0" w:tplc="4CBEA9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55730E"/>
    <w:multiLevelType w:val="hybridMultilevel"/>
    <w:tmpl w:val="506CC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4E1B13"/>
    <w:multiLevelType w:val="hybridMultilevel"/>
    <w:tmpl w:val="A8AA01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AF8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84B2F7"/>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1B7A58"/>
    <w:multiLevelType w:val="hybridMultilevel"/>
    <w:tmpl w:val="CD803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30"/>
  </w:num>
  <w:num w:numId="3" w16cid:durableId="1956012674">
    <w:abstractNumId w:val="26"/>
  </w:num>
  <w:num w:numId="4" w16cid:durableId="1066104675">
    <w:abstractNumId w:val="27"/>
  </w:num>
  <w:num w:numId="5" w16cid:durableId="1954512378">
    <w:abstractNumId w:val="19"/>
  </w:num>
  <w:num w:numId="6" w16cid:durableId="2067529775">
    <w:abstractNumId w:val="29"/>
  </w:num>
  <w:num w:numId="7" w16cid:durableId="257178683">
    <w:abstractNumId w:val="36"/>
  </w:num>
  <w:num w:numId="8" w16cid:durableId="2035114868">
    <w:abstractNumId w:val="20"/>
  </w:num>
  <w:num w:numId="9" w16cid:durableId="1081096854">
    <w:abstractNumId w:val="18"/>
  </w:num>
  <w:num w:numId="10" w16cid:durableId="1847859975">
    <w:abstractNumId w:val="2"/>
  </w:num>
  <w:num w:numId="11" w16cid:durableId="1087262418">
    <w:abstractNumId w:val="1"/>
  </w:num>
  <w:num w:numId="12" w16cid:durableId="833229966">
    <w:abstractNumId w:val="0"/>
  </w:num>
  <w:num w:numId="13" w16cid:durableId="1783569884">
    <w:abstractNumId w:val="33"/>
  </w:num>
  <w:num w:numId="14" w16cid:durableId="689064062">
    <w:abstractNumId w:val="34"/>
  </w:num>
  <w:num w:numId="15" w16cid:durableId="1926645610">
    <w:abstractNumId w:val="28"/>
  </w:num>
  <w:num w:numId="16" w16cid:durableId="1415321484">
    <w:abstractNumId w:val="38"/>
  </w:num>
  <w:num w:numId="17" w16cid:durableId="1689985947">
    <w:abstractNumId w:val="12"/>
  </w:num>
  <w:num w:numId="18" w16cid:durableId="1753772466">
    <w:abstractNumId w:val="17"/>
  </w:num>
  <w:num w:numId="19" w16cid:durableId="1614168559">
    <w:abstractNumId w:val="8"/>
  </w:num>
  <w:num w:numId="20" w16cid:durableId="1346244751">
    <w:abstractNumId w:val="46"/>
  </w:num>
  <w:num w:numId="21" w16cid:durableId="2083404035">
    <w:abstractNumId w:val="22"/>
  </w:num>
  <w:num w:numId="22" w16cid:durableId="1794523150">
    <w:abstractNumId w:val="43"/>
  </w:num>
  <w:num w:numId="23" w16cid:durableId="1520393073">
    <w:abstractNumId w:val="11"/>
  </w:num>
  <w:num w:numId="24" w16cid:durableId="1086802725">
    <w:abstractNumId w:val="40"/>
  </w:num>
  <w:num w:numId="25" w16cid:durableId="422918238">
    <w:abstractNumId w:val="47"/>
  </w:num>
  <w:num w:numId="26" w16cid:durableId="1453524499">
    <w:abstractNumId w:val="42"/>
  </w:num>
  <w:num w:numId="27" w16cid:durableId="434711158">
    <w:abstractNumId w:val="45"/>
  </w:num>
  <w:num w:numId="28" w16cid:durableId="986713353">
    <w:abstractNumId w:val="14"/>
  </w:num>
  <w:num w:numId="29" w16cid:durableId="489948081">
    <w:abstractNumId w:val="16"/>
  </w:num>
  <w:num w:numId="30" w16cid:durableId="1708288429">
    <w:abstractNumId w:val="15"/>
  </w:num>
  <w:num w:numId="31" w16cid:durableId="95948302">
    <w:abstractNumId w:val="7"/>
  </w:num>
  <w:num w:numId="32" w16cid:durableId="1832914044">
    <w:abstractNumId w:val="3"/>
  </w:num>
  <w:num w:numId="33" w16cid:durableId="842551907">
    <w:abstractNumId w:val="5"/>
  </w:num>
  <w:num w:numId="34" w16cid:durableId="887108531">
    <w:abstractNumId w:val="23"/>
  </w:num>
  <w:num w:numId="35" w16cid:durableId="707140642">
    <w:abstractNumId w:val="31"/>
  </w:num>
  <w:num w:numId="36" w16cid:durableId="1445923014">
    <w:abstractNumId w:val="13"/>
  </w:num>
  <w:num w:numId="37" w16cid:durableId="976567303">
    <w:abstractNumId w:val="6"/>
  </w:num>
  <w:num w:numId="38" w16cid:durableId="1091049164">
    <w:abstractNumId w:val="21"/>
  </w:num>
  <w:num w:numId="39" w16cid:durableId="589512278">
    <w:abstractNumId w:val="10"/>
  </w:num>
  <w:num w:numId="40" w16cid:durableId="1767385321">
    <w:abstractNumId w:val="25"/>
  </w:num>
  <w:num w:numId="41" w16cid:durableId="6854424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5078376">
    <w:abstractNumId w:val="37"/>
  </w:num>
  <w:num w:numId="43" w16cid:durableId="1624389089">
    <w:abstractNumId w:val="24"/>
  </w:num>
  <w:num w:numId="44" w16cid:durableId="846481606">
    <w:abstractNumId w:val="35"/>
  </w:num>
  <w:num w:numId="45" w16cid:durableId="77021746">
    <w:abstractNumId w:val="32"/>
  </w:num>
  <w:num w:numId="46" w16cid:durableId="1240676661">
    <w:abstractNumId w:val="44"/>
  </w:num>
  <w:num w:numId="47" w16cid:durableId="596720544">
    <w:abstractNumId w:val="9"/>
  </w:num>
  <w:num w:numId="48" w16cid:durableId="50155023">
    <w:abstractNumId w:val="41"/>
  </w:num>
  <w:num w:numId="49" w16cid:durableId="1866870308">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41C1"/>
    <w:rsid w:val="001547B5"/>
    <w:rsid w:val="00154F2B"/>
    <w:rsid w:val="001551B5"/>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58E2"/>
    <w:rsid w:val="001E5C0B"/>
    <w:rsid w:val="001E7AED"/>
    <w:rsid w:val="001F00B1"/>
    <w:rsid w:val="001F2525"/>
    <w:rsid w:val="001F2D7B"/>
    <w:rsid w:val="001F3916"/>
    <w:rsid w:val="001F3E1E"/>
    <w:rsid w:val="001F54C5"/>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125A"/>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7C42"/>
    <w:rsid w:val="00367C62"/>
    <w:rsid w:val="00367DF1"/>
    <w:rsid w:val="003708BF"/>
    <w:rsid w:val="00370E47"/>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808AB"/>
    <w:rsid w:val="0048121F"/>
    <w:rsid w:val="00481244"/>
    <w:rsid w:val="004816A4"/>
    <w:rsid w:val="004828E6"/>
    <w:rsid w:val="00483581"/>
    <w:rsid w:val="00483C8A"/>
    <w:rsid w:val="00485940"/>
    <w:rsid w:val="004872D0"/>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6F76"/>
    <w:rsid w:val="004D1DD8"/>
    <w:rsid w:val="004D1EE5"/>
    <w:rsid w:val="004D2233"/>
    <w:rsid w:val="004D33FD"/>
    <w:rsid w:val="004D36B1"/>
    <w:rsid w:val="004D38D4"/>
    <w:rsid w:val="004D3CD4"/>
    <w:rsid w:val="004D57DA"/>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759"/>
    <w:rsid w:val="00537C62"/>
    <w:rsid w:val="0054048E"/>
    <w:rsid w:val="0054098F"/>
    <w:rsid w:val="00540BA2"/>
    <w:rsid w:val="00540FCD"/>
    <w:rsid w:val="0054360A"/>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6913"/>
    <w:rsid w:val="00566F2E"/>
    <w:rsid w:val="00570A9C"/>
    <w:rsid w:val="0057108A"/>
    <w:rsid w:val="00572396"/>
    <w:rsid w:val="00572505"/>
    <w:rsid w:val="005731FF"/>
    <w:rsid w:val="00573375"/>
    <w:rsid w:val="005738B5"/>
    <w:rsid w:val="0058170A"/>
    <w:rsid w:val="00582809"/>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733"/>
    <w:rsid w:val="00655ACD"/>
    <w:rsid w:val="00656579"/>
    <w:rsid w:val="00656A92"/>
    <w:rsid w:val="00656BDE"/>
    <w:rsid w:val="00656CB5"/>
    <w:rsid w:val="00656DDE"/>
    <w:rsid w:val="0066011D"/>
    <w:rsid w:val="006607BD"/>
    <w:rsid w:val="006607C0"/>
    <w:rsid w:val="006613A6"/>
    <w:rsid w:val="00661915"/>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242F9"/>
    <w:rsid w:val="00724AEA"/>
    <w:rsid w:val="007257D0"/>
    <w:rsid w:val="00726CCB"/>
    <w:rsid w:val="00726EA6"/>
    <w:rsid w:val="00726F7E"/>
    <w:rsid w:val="00727208"/>
    <w:rsid w:val="00727680"/>
    <w:rsid w:val="00730572"/>
    <w:rsid w:val="0073067B"/>
    <w:rsid w:val="007307B9"/>
    <w:rsid w:val="00732015"/>
    <w:rsid w:val="007333A2"/>
    <w:rsid w:val="00734277"/>
    <w:rsid w:val="007346F1"/>
    <w:rsid w:val="007348B1"/>
    <w:rsid w:val="007358C4"/>
    <w:rsid w:val="007362A6"/>
    <w:rsid w:val="00736C47"/>
    <w:rsid w:val="00736D7D"/>
    <w:rsid w:val="00737D25"/>
    <w:rsid w:val="007407FC"/>
    <w:rsid w:val="00740E58"/>
    <w:rsid w:val="007425F7"/>
    <w:rsid w:val="00743C5D"/>
    <w:rsid w:val="007445A0"/>
    <w:rsid w:val="00745241"/>
    <w:rsid w:val="0074524B"/>
    <w:rsid w:val="0074654D"/>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D2D"/>
    <w:rsid w:val="007B3FF8"/>
    <w:rsid w:val="007B4493"/>
    <w:rsid w:val="007B50AE"/>
    <w:rsid w:val="007B51DF"/>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FCB"/>
    <w:rsid w:val="00813976"/>
    <w:rsid w:val="00814E51"/>
    <w:rsid w:val="008158D6"/>
    <w:rsid w:val="00815DB8"/>
    <w:rsid w:val="00816522"/>
    <w:rsid w:val="008167D0"/>
    <w:rsid w:val="00817196"/>
    <w:rsid w:val="0081726D"/>
    <w:rsid w:val="00817CD3"/>
    <w:rsid w:val="0082250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6317"/>
    <w:rsid w:val="008F73AA"/>
    <w:rsid w:val="00900AC3"/>
    <w:rsid w:val="00901A31"/>
    <w:rsid w:val="00902350"/>
    <w:rsid w:val="00902A87"/>
    <w:rsid w:val="0090336B"/>
    <w:rsid w:val="0090402D"/>
    <w:rsid w:val="00904231"/>
    <w:rsid w:val="00904CB2"/>
    <w:rsid w:val="009053AA"/>
    <w:rsid w:val="00906939"/>
    <w:rsid w:val="009073C5"/>
    <w:rsid w:val="0090791C"/>
    <w:rsid w:val="00907AF1"/>
    <w:rsid w:val="009107A5"/>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267F"/>
    <w:rsid w:val="009A3BB6"/>
    <w:rsid w:val="009A462D"/>
    <w:rsid w:val="009A4942"/>
    <w:rsid w:val="009A4B54"/>
    <w:rsid w:val="009A5B57"/>
    <w:rsid w:val="009A5CBA"/>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757"/>
    <w:rsid w:val="00A4517A"/>
    <w:rsid w:val="00A45B74"/>
    <w:rsid w:val="00A47302"/>
    <w:rsid w:val="00A506D4"/>
    <w:rsid w:val="00A50999"/>
    <w:rsid w:val="00A50F5D"/>
    <w:rsid w:val="00A52E1D"/>
    <w:rsid w:val="00A531C7"/>
    <w:rsid w:val="00A5321B"/>
    <w:rsid w:val="00A53A83"/>
    <w:rsid w:val="00A541F0"/>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E0E"/>
    <w:rsid w:val="00B141B2"/>
    <w:rsid w:val="00B1438B"/>
    <w:rsid w:val="00B14A2D"/>
    <w:rsid w:val="00B14AEB"/>
    <w:rsid w:val="00B157F9"/>
    <w:rsid w:val="00B15E03"/>
    <w:rsid w:val="00B1698C"/>
    <w:rsid w:val="00B1744C"/>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B28"/>
    <w:rsid w:val="00B87C57"/>
    <w:rsid w:val="00B87C7C"/>
    <w:rsid w:val="00B90797"/>
    <w:rsid w:val="00B90F73"/>
    <w:rsid w:val="00B913AA"/>
    <w:rsid w:val="00B915B2"/>
    <w:rsid w:val="00B9173F"/>
    <w:rsid w:val="00B91894"/>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453B"/>
    <w:rsid w:val="00C446B6"/>
    <w:rsid w:val="00C447DA"/>
    <w:rsid w:val="00C46CB2"/>
    <w:rsid w:val="00C47237"/>
    <w:rsid w:val="00C473A5"/>
    <w:rsid w:val="00C473AF"/>
    <w:rsid w:val="00C47C67"/>
    <w:rsid w:val="00C47F5D"/>
    <w:rsid w:val="00C50700"/>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562C"/>
    <w:rsid w:val="00D15D8E"/>
    <w:rsid w:val="00D16A84"/>
    <w:rsid w:val="00D203F6"/>
    <w:rsid w:val="00D22806"/>
    <w:rsid w:val="00D234DF"/>
    <w:rsid w:val="00D239A7"/>
    <w:rsid w:val="00D23F47"/>
    <w:rsid w:val="00D24804"/>
    <w:rsid w:val="00D248E8"/>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E54"/>
    <w:rsid w:val="00D451AC"/>
    <w:rsid w:val="00D451DB"/>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761"/>
    <w:rsid w:val="00E12D11"/>
    <w:rsid w:val="00E13655"/>
    <w:rsid w:val="00E15D80"/>
    <w:rsid w:val="00E16E30"/>
    <w:rsid w:val="00E17762"/>
    <w:rsid w:val="00E179B3"/>
    <w:rsid w:val="00E17FA2"/>
    <w:rsid w:val="00E20A55"/>
    <w:rsid w:val="00E22330"/>
    <w:rsid w:val="00E22BF0"/>
    <w:rsid w:val="00E23541"/>
    <w:rsid w:val="00E239E8"/>
    <w:rsid w:val="00E25205"/>
    <w:rsid w:val="00E2527E"/>
    <w:rsid w:val="00E25A16"/>
    <w:rsid w:val="00E25A4F"/>
    <w:rsid w:val="00E30B5A"/>
    <w:rsid w:val="00E30C3F"/>
    <w:rsid w:val="00E30E2B"/>
    <w:rsid w:val="00E3123D"/>
    <w:rsid w:val="00E31461"/>
    <w:rsid w:val="00E31D43"/>
    <w:rsid w:val="00E31EAD"/>
    <w:rsid w:val="00E32608"/>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F9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13"/>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46"/>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image" Target="media/image8.emf"/><Relationship Id="rId33"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FEF15DFB-5F6F-4681-BF01-C66318C49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6841</TotalTime>
  <Pages>8</Pages>
  <Words>9462</Words>
  <Characters>53935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63271</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562</cp:revision>
  <cp:lastPrinted>2008-02-01T10:09:00Z</cp:lastPrinted>
  <dcterms:created xsi:type="dcterms:W3CDTF">2022-02-08T19:09:00Z</dcterms:created>
  <dcterms:modified xsi:type="dcterms:W3CDTF">2025-11-07T10:00:00Z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